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F1103" w14:textId="0C68FA8B" w:rsidR="001A1427" w:rsidRPr="00E742A7" w:rsidRDefault="001A1427" w:rsidP="001A1427">
      <w:pPr>
        <w:spacing w:before="240" w:line="400" w:lineRule="exact"/>
        <w:rPr>
          <w:rFonts w:ascii="Times New Roman" w:hAnsi="Times New Roman" w:cs="Times New Roman"/>
          <w:sz w:val="20"/>
          <w:szCs w:val="20"/>
        </w:rPr>
      </w:pPr>
      <w:bookmarkStart w:id="0" w:name="OLE_LINK61"/>
      <w:bookmarkStart w:id="1" w:name="OLE_LINK80"/>
      <w:r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Supplement </w:t>
      </w:r>
      <w:r w:rsidR="00E4489A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4B7C31">
        <w:rPr>
          <w:rFonts w:ascii="Times New Roman" w:hAnsi="Times New Roman" w:cs="Times New Roman" w:hint="eastAsia"/>
          <w:b/>
          <w:bCs/>
          <w:sz w:val="20"/>
          <w:szCs w:val="20"/>
        </w:rPr>
        <w:t>able</w:t>
      </w:r>
      <w:r w:rsidR="00EC24CE" w:rsidRPr="00EC24CE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</w:t>
      </w:r>
      <w:r w:rsidR="0003617B">
        <w:rPr>
          <w:rFonts w:ascii="Times New Roman" w:hAnsi="Times New Roman" w:cs="Times New Roman" w:hint="eastAsia"/>
          <w:b/>
          <w:bCs/>
          <w:sz w:val="20"/>
          <w:szCs w:val="20"/>
        </w:rPr>
        <w:t>1</w:t>
      </w:r>
      <w:r w:rsidRPr="00821697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F12D0D">
        <w:rPr>
          <w:rFonts w:hint="eastAsia"/>
        </w:rPr>
        <w:t xml:space="preserve"> </w:t>
      </w:r>
      <w:r w:rsidR="00F12D0D" w:rsidRPr="00F12D0D">
        <w:rPr>
          <w:rFonts w:ascii="Times New Roman" w:hAnsi="Times New Roman" w:cs="Times New Roman"/>
          <w:sz w:val="20"/>
          <w:szCs w:val="20"/>
        </w:rPr>
        <w:t>Multivariable linear regression analysis (with interaction terms) of factors associated with BPH awareness scores.</w:t>
      </w:r>
    </w:p>
    <w:tbl>
      <w:tblPr>
        <w:tblW w:w="4326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1124"/>
        <w:gridCol w:w="969"/>
        <w:gridCol w:w="1022"/>
        <w:gridCol w:w="972"/>
      </w:tblGrid>
      <w:tr w:rsidR="001A1427" w:rsidRPr="00335EAF" w14:paraId="0C5B6644" w14:textId="77777777" w:rsidTr="001A1427">
        <w:trPr>
          <w:trHeight w:val="257"/>
          <w:jc w:val="center"/>
        </w:trPr>
        <w:tc>
          <w:tcPr>
            <w:tcW w:w="215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64C846B" w14:textId="77777777" w:rsidR="001A1427" w:rsidRPr="00E475E8" w:rsidRDefault="001A1427" w:rsidP="00060056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Predictor</w:t>
            </w:r>
          </w:p>
        </w:tc>
        <w:tc>
          <w:tcPr>
            <w:tcW w:w="78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080DF07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Estimate</w:t>
            </w: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AF8E76E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SE</w:t>
            </w:r>
          </w:p>
        </w:tc>
        <w:tc>
          <w:tcPr>
            <w:tcW w:w="71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9D369A3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t</w:t>
            </w:r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-value</w:t>
            </w: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E8863A9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-value</w:t>
            </w:r>
          </w:p>
        </w:tc>
      </w:tr>
      <w:tr w:rsidR="001A1427" w:rsidRPr="00335EAF" w14:paraId="29F34C1D" w14:textId="77777777" w:rsidTr="005E4DBD">
        <w:trPr>
          <w:trHeight w:val="257"/>
          <w:jc w:val="center"/>
        </w:trPr>
        <w:tc>
          <w:tcPr>
            <w:tcW w:w="2156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296EF0E8" w14:textId="77777777" w:rsidR="001A1427" w:rsidRPr="00E475E8" w:rsidRDefault="001A1427" w:rsidP="001A1427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bookmarkStart w:id="2" w:name="OLE_LINK30"/>
            <w:bookmarkStart w:id="3" w:name="_Hlk202815010"/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Intercept</w:t>
            </w:r>
            <w:bookmarkEnd w:id="2"/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782" w:type="pct"/>
            <w:tcBorders>
              <w:top w:val="single" w:sz="4" w:space="0" w:color="auto"/>
            </w:tcBorders>
            <w:noWrap/>
            <w:hideMark/>
          </w:tcPr>
          <w:p w14:paraId="201CC295" w14:textId="3F721E5C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5.257 </w:t>
            </w:r>
          </w:p>
        </w:tc>
        <w:tc>
          <w:tcPr>
            <w:tcW w:w="674" w:type="pct"/>
            <w:tcBorders>
              <w:top w:val="single" w:sz="4" w:space="0" w:color="auto"/>
            </w:tcBorders>
            <w:noWrap/>
            <w:hideMark/>
          </w:tcPr>
          <w:p w14:paraId="0A61A0DA" w14:textId="5B73587A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0.570 </w:t>
            </w:r>
          </w:p>
        </w:tc>
        <w:tc>
          <w:tcPr>
            <w:tcW w:w="711" w:type="pct"/>
            <w:tcBorders>
              <w:top w:val="single" w:sz="4" w:space="0" w:color="auto"/>
            </w:tcBorders>
            <w:noWrap/>
            <w:hideMark/>
          </w:tcPr>
          <w:p w14:paraId="5E64930D" w14:textId="3160EF4B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9.216 </w:t>
            </w:r>
          </w:p>
        </w:tc>
        <w:tc>
          <w:tcPr>
            <w:tcW w:w="676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536A3AFB" w14:textId="77777777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&lt;0.001</w:t>
            </w:r>
          </w:p>
        </w:tc>
      </w:tr>
      <w:bookmarkEnd w:id="3"/>
      <w:tr w:rsidR="001A1427" w:rsidRPr="00335EAF" w14:paraId="5608C3CA" w14:textId="77777777" w:rsidTr="001A1427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75BBC17C" w14:textId="77777777" w:rsidR="001A1427" w:rsidRPr="00E475E8" w:rsidRDefault="001A1427" w:rsidP="00060056">
            <w:pPr>
              <w:widowControl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Internet-derived BPH content</w:t>
            </w:r>
          </w:p>
        </w:tc>
        <w:tc>
          <w:tcPr>
            <w:tcW w:w="782" w:type="pct"/>
            <w:noWrap/>
            <w:vAlign w:val="center"/>
          </w:tcPr>
          <w:p w14:paraId="3EFAA0CB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pct"/>
            <w:noWrap/>
            <w:vAlign w:val="center"/>
          </w:tcPr>
          <w:p w14:paraId="2FF75135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pct"/>
            <w:noWrap/>
            <w:vAlign w:val="center"/>
          </w:tcPr>
          <w:p w14:paraId="3DF32057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noWrap/>
            <w:vAlign w:val="center"/>
          </w:tcPr>
          <w:p w14:paraId="332C8B63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A1427" w:rsidRPr="00335EAF" w14:paraId="0F549D7A" w14:textId="77777777" w:rsidTr="00C37C1A">
        <w:trPr>
          <w:trHeight w:val="257"/>
          <w:jc w:val="center"/>
        </w:trPr>
        <w:tc>
          <w:tcPr>
            <w:tcW w:w="2156" w:type="pct"/>
            <w:noWrap/>
            <w:vAlign w:val="center"/>
            <w:hideMark/>
          </w:tcPr>
          <w:p w14:paraId="294C1252" w14:textId="0472A480" w:rsidR="001A1427" w:rsidRPr="00E475E8" w:rsidRDefault="001A1427" w:rsidP="001A1427">
            <w:pPr>
              <w:widowControl/>
              <w:ind w:leftChars="100" w:left="210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Non-exposed</w:t>
            </w:r>
          </w:p>
        </w:tc>
        <w:tc>
          <w:tcPr>
            <w:tcW w:w="782" w:type="pct"/>
            <w:noWrap/>
            <w:hideMark/>
          </w:tcPr>
          <w:p w14:paraId="6667A9E1" w14:textId="728E64E3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-2.191 </w:t>
            </w:r>
          </w:p>
        </w:tc>
        <w:tc>
          <w:tcPr>
            <w:tcW w:w="674" w:type="pct"/>
            <w:noWrap/>
            <w:hideMark/>
          </w:tcPr>
          <w:p w14:paraId="31ED11A1" w14:textId="23708A13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0.381 </w:t>
            </w:r>
          </w:p>
        </w:tc>
        <w:tc>
          <w:tcPr>
            <w:tcW w:w="711" w:type="pct"/>
            <w:noWrap/>
            <w:hideMark/>
          </w:tcPr>
          <w:p w14:paraId="6ECA0EC0" w14:textId="206B1285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-5.745 </w:t>
            </w:r>
          </w:p>
        </w:tc>
        <w:tc>
          <w:tcPr>
            <w:tcW w:w="676" w:type="pct"/>
            <w:noWrap/>
            <w:vAlign w:val="center"/>
            <w:hideMark/>
          </w:tcPr>
          <w:p w14:paraId="58A4BD9B" w14:textId="77777777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&lt;0.001</w:t>
            </w:r>
          </w:p>
        </w:tc>
      </w:tr>
      <w:tr w:rsidR="001A1427" w:rsidRPr="00335EAF" w14:paraId="6A3EBDA6" w14:textId="77777777" w:rsidTr="001A1427">
        <w:trPr>
          <w:trHeight w:val="58"/>
          <w:jc w:val="center"/>
        </w:trPr>
        <w:tc>
          <w:tcPr>
            <w:tcW w:w="2156" w:type="pct"/>
            <w:noWrap/>
            <w:vAlign w:val="center"/>
          </w:tcPr>
          <w:p w14:paraId="3C2A1907" w14:textId="77777777" w:rsidR="001A1427" w:rsidRPr="00E475E8" w:rsidRDefault="001A1427" w:rsidP="00060056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Educational attainment</w:t>
            </w:r>
          </w:p>
        </w:tc>
        <w:tc>
          <w:tcPr>
            <w:tcW w:w="782" w:type="pct"/>
            <w:noWrap/>
            <w:vAlign w:val="center"/>
          </w:tcPr>
          <w:p w14:paraId="360EF4DD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pct"/>
            <w:noWrap/>
            <w:vAlign w:val="center"/>
          </w:tcPr>
          <w:p w14:paraId="76D49B86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pct"/>
            <w:noWrap/>
            <w:vAlign w:val="center"/>
          </w:tcPr>
          <w:p w14:paraId="555F4A55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noWrap/>
            <w:vAlign w:val="center"/>
          </w:tcPr>
          <w:p w14:paraId="43B37306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A1427" w:rsidRPr="00335EAF" w14:paraId="5914D263" w14:textId="77777777" w:rsidTr="00035138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03FE87CA" w14:textId="77777777" w:rsidR="001A1427" w:rsidRPr="00E475E8" w:rsidRDefault="001A1427" w:rsidP="001A1427">
            <w:pPr>
              <w:widowControl/>
              <w:ind w:leftChars="100" w:left="210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仿宋" w:hAnsi="Times New Roman" w:cs="Times New Roman"/>
                <w:sz w:val="18"/>
                <w:szCs w:val="18"/>
              </w:rPr>
              <w:t>Below college level</w:t>
            </w:r>
          </w:p>
        </w:tc>
        <w:tc>
          <w:tcPr>
            <w:tcW w:w="782" w:type="pct"/>
            <w:noWrap/>
          </w:tcPr>
          <w:p w14:paraId="56ABF4DF" w14:textId="36751AF5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-1.952 </w:t>
            </w:r>
          </w:p>
        </w:tc>
        <w:tc>
          <w:tcPr>
            <w:tcW w:w="674" w:type="pct"/>
            <w:noWrap/>
          </w:tcPr>
          <w:p w14:paraId="1DDDFA76" w14:textId="71872319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0.280 </w:t>
            </w:r>
          </w:p>
        </w:tc>
        <w:tc>
          <w:tcPr>
            <w:tcW w:w="711" w:type="pct"/>
            <w:noWrap/>
          </w:tcPr>
          <w:p w14:paraId="67DE4679" w14:textId="6FDD92AF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-6.961 </w:t>
            </w:r>
          </w:p>
        </w:tc>
        <w:tc>
          <w:tcPr>
            <w:tcW w:w="676" w:type="pct"/>
            <w:noWrap/>
            <w:vAlign w:val="center"/>
          </w:tcPr>
          <w:p w14:paraId="55428658" w14:textId="77777777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&lt;0.001</w:t>
            </w:r>
          </w:p>
        </w:tc>
      </w:tr>
      <w:tr w:rsidR="001A1427" w:rsidRPr="00335EAF" w14:paraId="6369EEB9" w14:textId="77777777" w:rsidTr="001A1427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0ED809FE" w14:textId="77777777" w:rsidR="001A1427" w:rsidRPr="00E475E8" w:rsidRDefault="001A1427" w:rsidP="00060056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仿宋" w:hAnsi="Times New Roman" w:cs="Times New Roman"/>
                <w:b/>
                <w:bCs/>
                <w:sz w:val="18"/>
                <w:szCs w:val="18"/>
              </w:rPr>
              <w:t>Monthly disposable income</w:t>
            </w:r>
          </w:p>
        </w:tc>
        <w:tc>
          <w:tcPr>
            <w:tcW w:w="782" w:type="pct"/>
            <w:noWrap/>
            <w:vAlign w:val="center"/>
          </w:tcPr>
          <w:p w14:paraId="11040994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pct"/>
            <w:noWrap/>
            <w:vAlign w:val="center"/>
          </w:tcPr>
          <w:p w14:paraId="62F01DFF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pct"/>
            <w:noWrap/>
            <w:vAlign w:val="center"/>
          </w:tcPr>
          <w:p w14:paraId="30BBB86C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noWrap/>
            <w:vAlign w:val="center"/>
          </w:tcPr>
          <w:p w14:paraId="2C9ED995" w14:textId="77777777" w:rsidR="001A1427" w:rsidRPr="00E475E8" w:rsidRDefault="001A142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1A1427" w:rsidRPr="00335EAF" w14:paraId="072B7AC9" w14:textId="77777777" w:rsidTr="003A4E79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71F824B1" w14:textId="77777777" w:rsidR="001A1427" w:rsidRPr="00E475E8" w:rsidRDefault="001A1427" w:rsidP="001A1427">
            <w:pPr>
              <w:widowControl/>
              <w:ind w:leftChars="100" w:left="210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Less than </w:t>
            </w:r>
            <w:r w:rsidRPr="00E475E8">
              <w:rPr>
                <w:rFonts w:ascii="Times New Roman" w:eastAsia="仿宋" w:hAnsi="Times New Roman" w:cs="Times New Roman"/>
                <w:sz w:val="18"/>
                <w:szCs w:val="18"/>
              </w:rPr>
              <w:t>5000 RMB</w:t>
            </w:r>
          </w:p>
        </w:tc>
        <w:tc>
          <w:tcPr>
            <w:tcW w:w="782" w:type="pct"/>
            <w:noWrap/>
          </w:tcPr>
          <w:p w14:paraId="57A4934F" w14:textId="10110D77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-0.688 </w:t>
            </w:r>
          </w:p>
        </w:tc>
        <w:tc>
          <w:tcPr>
            <w:tcW w:w="674" w:type="pct"/>
            <w:noWrap/>
          </w:tcPr>
          <w:p w14:paraId="5FB42506" w14:textId="669C1535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0.166 </w:t>
            </w:r>
          </w:p>
        </w:tc>
        <w:tc>
          <w:tcPr>
            <w:tcW w:w="711" w:type="pct"/>
            <w:noWrap/>
          </w:tcPr>
          <w:p w14:paraId="1CFD4387" w14:textId="7F0CE38B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-4.150 </w:t>
            </w:r>
          </w:p>
        </w:tc>
        <w:tc>
          <w:tcPr>
            <w:tcW w:w="676" w:type="pct"/>
            <w:noWrap/>
            <w:vAlign w:val="center"/>
          </w:tcPr>
          <w:p w14:paraId="3B145E8C" w14:textId="77777777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&lt;0.001</w:t>
            </w:r>
          </w:p>
        </w:tc>
      </w:tr>
      <w:tr w:rsidR="001A1427" w:rsidRPr="00335EAF" w14:paraId="04CD6F73" w14:textId="77777777" w:rsidTr="00D51DEF">
        <w:trPr>
          <w:trHeight w:val="257"/>
          <w:jc w:val="center"/>
        </w:trPr>
        <w:tc>
          <w:tcPr>
            <w:tcW w:w="2156" w:type="pct"/>
            <w:noWrap/>
            <w:vAlign w:val="center"/>
            <w:hideMark/>
          </w:tcPr>
          <w:p w14:paraId="2A1222EC" w14:textId="77777777" w:rsidR="001A1427" w:rsidRPr="00E475E8" w:rsidRDefault="001A1427" w:rsidP="001A1427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Age</w:t>
            </w:r>
          </w:p>
        </w:tc>
        <w:tc>
          <w:tcPr>
            <w:tcW w:w="782" w:type="pct"/>
            <w:noWrap/>
            <w:hideMark/>
          </w:tcPr>
          <w:p w14:paraId="14D29087" w14:textId="4D26F14B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-0.016 </w:t>
            </w:r>
          </w:p>
        </w:tc>
        <w:tc>
          <w:tcPr>
            <w:tcW w:w="674" w:type="pct"/>
            <w:noWrap/>
            <w:hideMark/>
          </w:tcPr>
          <w:p w14:paraId="6CFF47E2" w14:textId="29DD049B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0.008 </w:t>
            </w:r>
          </w:p>
        </w:tc>
        <w:tc>
          <w:tcPr>
            <w:tcW w:w="711" w:type="pct"/>
            <w:noWrap/>
            <w:hideMark/>
          </w:tcPr>
          <w:p w14:paraId="187595D3" w14:textId="53AE4482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-2.038 </w:t>
            </w:r>
          </w:p>
        </w:tc>
        <w:tc>
          <w:tcPr>
            <w:tcW w:w="676" w:type="pct"/>
            <w:noWrap/>
            <w:vAlign w:val="center"/>
            <w:hideMark/>
          </w:tcPr>
          <w:p w14:paraId="720188B4" w14:textId="10901E11" w:rsidR="001A1427" w:rsidRPr="00E475E8" w:rsidRDefault="001A1427" w:rsidP="001A142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0.042</w:t>
            </w:r>
          </w:p>
        </w:tc>
      </w:tr>
      <w:tr w:rsidR="00E475E8" w:rsidRPr="00335EAF" w14:paraId="79022318" w14:textId="77777777" w:rsidTr="00A309EC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447C2F6F" w14:textId="723DA5E8" w:rsidR="00E475E8" w:rsidRPr="00E475E8" w:rsidRDefault="00E475E8" w:rsidP="00E475E8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Non-exposed×</w:t>
            </w:r>
            <w:r w:rsidRPr="00E475E8">
              <w:rPr>
                <w:rFonts w:ascii="Times New Roman" w:eastAsia="仿宋" w:hAnsi="Times New Roman" w:cs="Times New Roman"/>
                <w:b/>
                <w:bCs/>
                <w:sz w:val="18"/>
                <w:szCs w:val="18"/>
              </w:rPr>
              <w:t>Below</w:t>
            </w:r>
            <w:proofErr w:type="spellEnd"/>
            <w:r w:rsidRPr="00E475E8">
              <w:rPr>
                <w:rFonts w:ascii="Times New Roman" w:eastAsia="仿宋" w:hAnsi="Times New Roman" w:cs="Times New Roman"/>
                <w:b/>
                <w:bCs/>
                <w:sz w:val="18"/>
                <w:szCs w:val="18"/>
              </w:rPr>
              <w:t xml:space="preserve"> college level</w:t>
            </w:r>
          </w:p>
        </w:tc>
        <w:tc>
          <w:tcPr>
            <w:tcW w:w="782" w:type="pct"/>
            <w:noWrap/>
          </w:tcPr>
          <w:p w14:paraId="6B34978E" w14:textId="3C9FC9AF" w:rsidR="00E475E8" w:rsidRPr="00E475E8" w:rsidRDefault="00E475E8" w:rsidP="00E475E8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0.774 </w:t>
            </w:r>
          </w:p>
        </w:tc>
        <w:tc>
          <w:tcPr>
            <w:tcW w:w="674" w:type="pct"/>
            <w:noWrap/>
          </w:tcPr>
          <w:p w14:paraId="5BA70172" w14:textId="4A56F609" w:rsidR="00E475E8" w:rsidRPr="00E475E8" w:rsidRDefault="00E475E8" w:rsidP="00E475E8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0.434 </w:t>
            </w:r>
          </w:p>
        </w:tc>
        <w:tc>
          <w:tcPr>
            <w:tcW w:w="711" w:type="pct"/>
            <w:noWrap/>
          </w:tcPr>
          <w:p w14:paraId="30EF4AC1" w14:textId="26D32F4B" w:rsidR="00E475E8" w:rsidRPr="00E475E8" w:rsidRDefault="00E475E8" w:rsidP="00E475E8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1.782 </w:t>
            </w:r>
          </w:p>
        </w:tc>
        <w:tc>
          <w:tcPr>
            <w:tcW w:w="676" w:type="pct"/>
            <w:noWrap/>
          </w:tcPr>
          <w:p w14:paraId="6713ADDF" w14:textId="7B02B394" w:rsidR="00E475E8" w:rsidRPr="00E475E8" w:rsidRDefault="00E475E8" w:rsidP="00E475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0.076 </w:t>
            </w:r>
          </w:p>
        </w:tc>
      </w:tr>
      <w:tr w:rsidR="00E475E8" w:rsidRPr="00335EAF" w14:paraId="054C6E12" w14:textId="77777777" w:rsidTr="00A309EC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17379D59" w14:textId="3DC325FA" w:rsidR="00E475E8" w:rsidRPr="00E475E8" w:rsidRDefault="00E475E8" w:rsidP="00E475E8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Non-exposed×</w:t>
            </w:r>
            <w:bookmarkStart w:id="4" w:name="OLE_LINK64"/>
            <w:r w:rsidR="003129A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Income</w:t>
            </w:r>
            <w:proofErr w:type="spellEnd"/>
            <w:r w:rsidR="003129A4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&lt;</w:t>
            </w:r>
            <w:bookmarkEnd w:id="4"/>
            <w:r w:rsidRPr="00E475E8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E475E8">
              <w:rPr>
                <w:rFonts w:ascii="Times New Roman" w:eastAsia="仿宋" w:hAnsi="Times New Roman" w:cs="Times New Roman"/>
                <w:b/>
                <w:bCs/>
                <w:sz w:val="18"/>
                <w:szCs w:val="18"/>
              </w:rPr>
              <w:t>5000 RMB</w:t>
            </w:r>
          </w:p>
        </w:tc>
        <w:tc>
          <w:tcPr>
            <w:tcW w:w="782" w:type="pct"/>
            <w:noWrap/>
          </w:tcPr>
          <w:p w14:paraId="4B9C2EE8" w14:textId="4D3AFEE1" w:rsidR="00E475E8" w:rsidRPr="00E475E8" w:rsidRDefault="00E475E8" w:rsidP="00E475E8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0.142 </w:t>
            </w:r>
          </w:p>
        </w:tc>
        <w:tc>
          <w:tcPr>
            <w:tcW w:w="674" w:type="pct"/>
            <w:noWrap/>
          </w:tcPr>
          <w:p w14:paraId="41C05060" w14:textId="17233DAC" w:rsidR="00E475E8" w:rsidRPr="00E475E8" w:rsidRDefault="00E475E8" w:rsidP="00E475E8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0.249 </w:t>
            </w:r>
          </w:p>
        </w:tc>
        <w:tc>
          <w:tcPr>
            <w:tcW w:w="711" w:type="pct"/>
            <w:noWrap/>
          </w:tcPr>
          <w:p w14:paraId="09D84167" w14:textId="63B81C4A" w:rsidR="00E475E8" w:rsidRPr="00E475E8" w:rsidRDefault="00E475E8" w:rsidP="00E475E8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0.570 </w:t>
            </w:r>
          </w:p>
        </w:tc>
        <w:tc>
          <w:tcPr>
            <w:tcW w:w="676" w:type="pct"/>
            <w:noWrap/>
          </w:tcPr>
          <w:p w14:paraId="4851CDAE" w14:textId="216C0090" w:rsidR="00E475E8" w:rsidRPr="00E475E8" w:rsidRDefault="00E475E8" w:rsidP="00E475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475E8">
              <w:rPr>
                <w:rFonts w:ascii="Times New Roman" w:hAnsi="Times New Roman" w:cs="Times New Roman"/>
                <w:sz w:val="18"/>
                <w:szCs w:val="18"/>
              </w:rPr>
              <w:t xml:space="preserve">0.569 </w:t>
            </w:r>
          </w:p>
        </w:tc>
      </w:tr>
    </w:tbl>
    <w:p w14:paraId="26F4B1B1" w14:textId="529FCCE7" w:rsidR="001A1427" w:rsidRDefault="001A1427" w:rsidP="001A1427">
      <w:pPr>
        <w:spacing w:line="400" w:lineRule="exact"/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 xml:space="preserve">Note: </w:t>
      </w:r>
      <w:r w:rsidRPr="00E742A7">
        <w:rPr>
          <w:rFonts w:ascii="Times New Roman" w:eastAsia="等线" w:hAnsi="Times New Roman" w:cs="Times New Roman"/>
          <w:color w:val="000000"/>
          <w:kern w:val="0"/>
          <w:sz w:val="20"/>
          <w:szCs w:val="20"/>
          <w:vertAlign w:val="superscript"/>
        </w:rPr>
        <w:t xml:space="preserve"># </w:t>
      </w:r>
      <w:r w:rsidRPr="00E742A7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>Represents reference level</w:t>
      </w:r>
      <w:r w:rsidR="00F12D0D"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 xml:space="preserve">; </w:t>
      </w:r>
      <w:r w:rsidR="00F12D0D" w:rsidRPr="00F12D0D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 xml:space="preserve">× </w:t>
      </w:r>
      <w:r w:rsidR="00F12D0D"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>d</w:t>
      </w:r>
      <w:r w:rsidR="00F12D0D" w:rsidRPr="00F12D0D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>enotes the interaction term between exposure status and the corresponding socioeconomic variable</w:t>
      </w:r>
      <w:r w:rsidRPr="00E742A7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>.</w:t>
      </w:r>
      <w:r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 xml:space="preserve"> Abbreviations: </w:t>
      </w:r>
      <w:r w:rsidRPr="00E742A7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>SE</w:t>
      </w:r>
      <w:r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>,</w:t>
      </w:r>
      <w:r w:rsidRPr="00E742A7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 xml:space="preserve"> standard error</w:t>
      </w:r>
      <w:r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>.</w:t>
      </w:r>
    </w:p>
    <w:bookmarkEnd w:id="0"/>
    <w:p w14:paraId="4B5F8063" w14:textId="77777777" w:rsidR="002D6913" w:rsidRDefault="002D6913"/>
    <w:p w14:paraId="78C33FFD" w14:textId="387933D3" w:rsidR="001F77C7" w:rsidRPr="00E742A7" w:rsidRDefault="001F77C7" w:rsidP="001F77C7">
      <w:pPr>
        <w:spacing w:before="240" w:line="4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Supplement </w:t>
      </w:r>
      <w:bookmarkStart w:id="5" w:name="_GoBack"/>
      <w:r w:rsidR="00E4489A">
        <w:rPr>
          <w:rFonts w:ascii="Times New Roman" w:hAnsi="Times New Roman" w:cs="Times New Roman"/>
          <w:b/>
          <w:bCs/>
          <w:sz w:val="20"/>
          <w:szCs w:val="20"/>
        </w:rPr>
        <w:t>T</w:t>
      </w:r>
      <w:bookmarkEnd w:id="5"/>
      <w:r w:rsidR="004B7C31">
        <w:rPr>
          <w:rFonts w:ascii="Times New Roman" w:hAnsi="Times New Roman" w:cs="Times New Roman" w:hint="eastAsia"/>
          <w:b/>
          <w:bCs/>
          <w:sz w:val="20"/>
          <w:szCs w:val="20"/>
        </w:rPr>
        <w:t>able</w:t>
      </w:r>
      <w:r w:rsidRPr="0082169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3617B">
        <w:rPr>
          <w:rFonts w:ascii="Times New Roman" w:hAnsi="Times New Roman" w:cs="Times New Roman" w:hint="eastAsia"/>
          <w:b/>
          <w:bCs/>
          <w:sz w:val="20"/>
          <w:szCs w:val="20"/>
        </w:rPr>
        <w:t>2</w:t>
      </w:r>
      <w:r w:rsidRPr="00821697">
        <w:rPr>
          <w:rFonts w:ascii="Times New Roman" w:hAnsi="Times New Roman" w:cs="Times New Roman"/>
          <w:b/>
          <w:bCs/>
          <w:sz w:val="20"/>
          <w:szCs w:val="20"/>
        </w:rPr>
        <w:t>.</w:t>
      </w:r>
      <w:r>
        <w:rPr>
          <w:rFonts w:hint="eastAsia"/>
        </w:rPr>
        <w:t xml:space="preserve"> </w:t>
      </w:r>
      <w:r w:rsidRPr="00F12D0D">
        <w:rPr>
          <w:rFonts w:ascii="Times New Roman" w:hAnsi="Times New Roman" w:cs="Times New Roman"/>
          <w:sz w:val="20"/>
          <w:szCs w:val="20"/>
        </w:rPr>
        <w:t>Multivariable linear regression analysis (with interaction terms) of factors associated with</w:t>
      </w:r>
      <w:r w:rsidR="00E475E8" w:rsidRPr="00F12D0D">
        <w:rPr>
          <w:rFonts w:ascii="Times New Roman" w:hAnsi="Times New Roman" w:cs="Times New Roman"/>
          <w:sz w:val="20"/>
          <w:szCs w:val="20"/>
        </w:rPr>
        <w:t xml:space="preserve"> </w:t>
      </w:r>
      <w:r w:rsidR="00E475E8" w:rsidRPr="003A76B7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>international prostate symptom score</w:t>
      </w:r>
      <w:r w:rsidR="00E475E8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>s</w:t>
      </w:r>
      <w:r w:rsidR="00E475E8" w:rsidRPr="00F12D0D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4326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1124"/>
        <w:gridCol w:w="969"/>
        <w:gridCol w:w="1022"/>
        <w:gridCol w:w="972"/>
      </w:tblGrid>
      <w:tr w:rsidR="001F77C7" w:rsidRPr="003D4F1D" w14:paraId="0A9EB66D" w14:textId="77777777" w:rsidTr="00060056">
        <w:trPr>
          <w:trHeight w:val="257"/>
          <w:jc w:val="center"/>
        </w:trPr>
        <w:tc>
          <w:tcPr>
            <w:tcW w:w="215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57AC8D7" w14:textId="77777777" w:rsidR="001F77C7" w:rsidRPr="003D4F1D" w:rsidRDefault="001F77C7" w:rsidP="00060056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Predictor</w:t>
            </w:r>
          </w:p>
        </w:tc>
        <w:tc>
          <w:tcPr>
            <w:tcW w:w="78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277CABC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Estimate</w:t>
            </w: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8A92DB1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SE</w:t>
            </w:r>
          </w:p>
        </w:tc>
        <w:tc>
          <w:tcPr>
            <w:tcW w:w="71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D4ABD44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t</w:t>
            </w:r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-value</w:t>
            </w: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74B9BA4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</w:rPr>
              <w:t>p</w:t>
            </w:r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-value</w:t>
            </w:r>
          </w:p>
        </w:tc>
      </w:tr>
      <w:tr w:rsidR="003D4F1D" w:rsidRPr="003D4F1D" w14:paraId="5F855256" w14:textId="77777777" w:rsidTr="007B4351">
        <w:trPr>
          <w:trHeight w:val="257"/>
          <w:jc w:val="center"/>
        </w:trPr>
        <w:tc>
          <w:tcPr>
            <w:tcW w:w="2156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05C930E5" w14:textId="77777777" w:rsidR="003D4F1D" w:rsidRPr="003D4F1D" w:rsidRDefault="003D4F1D" w:rsidP="003D4F1D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Intercept</w:t>
            </w:r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782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126564A3" w14:textId="3C8B0AAE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-3.494 </w:t>
            </w:r>
          </w:p>
        </w:tc>
        <w:tc>
          <w:tcPr>
            <w:tcW w:w="674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56D27178" w14:textId="63050D61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1.894 </w:t>
            </w:r>
          </w:p>
        </w:tc>
        <w:tc>
          <w:tcPr>
            <w:tcW w:w="711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6257E188" w14:textId="32B4EC63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-1.845 </w:t>
            </w:r>
          </w:p>
        </w:tc>
        <w:tc>
          <w:tcPr>
            <w:tcW w:w="676" w:type="pct"/>
            <w:tcBorders>
              <w:top w:val="single" w:sz="4" w:space="0" w:color="auto"/>
            </w:tcBorders>
            <w:noWrap/>
            <w:vAlign w:val="bottom"/>
            <w:hideMark/>
          </w:tcPr>
          <w:p w14:paraId="60740F8C" w14:textId="021C81F3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0.066 </w:t>
            </w:r>
          </w:p>
        </w:tc>
      </w:tr>
      <w:tr w:rsidR="001F77C7" w:rsidRPr="003D4F1D" w14:paraId="739A0EA8" w14:textId="77777777" w:rsidTr="00060056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18B49D56" w14:textId="77777777" w:rsidR="001F77C7" w:rsidRPr="003D4F1D" w:rsidRDefault="001F77C7" w:rsidP="00060056">
            <w:pPr>
              <w:widowControl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Internet-derived BPH content</w:t>
            </w:r>
          </w:p>
        </w:tc>
        <w:tc>
          <w:tcPr>
            <w:tcW w:w="782" w:type="pct"/>
            <w:noWrap/>
            <w:vAlign w:val="center"/>
          </w:tcPr>
          <w:p w14:paraId="6404BBE4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pct"/>
            <w:noWrap/>
            <w:vAlign w:val="center"/>
          </w:tcPr>
          <w:p w14:paraId="24A8F6E4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pct"/>
            <w:noWrap/>
            <w:vAlign w:val="center"/>
          </w:tcPr>
          <w:p w14:paraId="0114533C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noWrap/>
            <w:vAlign w:val="center"/>
          </w:tcPr>
          <w:p w14:paraId="03C9E670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3D4F1D" w:rsidRPr="003D4F1D" w14:paraId="40F87D14" w14:textId="77777777" w:rsidTr="00F078A5">
        <w:trPr>
          <w:trHeight w:val="257"/>
          <w:jc w:val="center"/>
        </w:trPr>
        <w:tc>
          <w:tcPr>
            <w:tcW w:w="2156" w:type="pct"/>
            <w:noWrap/>
            <w:vAlign w:val="center"/>
            <w:hideMark/>
          </w:tcPr>
          <w:p w14:paraId="783142AA" w14:textId="77777777" w:rsidR="003D4F1D" w:rsidRPr="003D4F1D" w:rsidRDefault="003D4F1D" w:rsidP="003D4F1D">
            <w:pPr>
              <w:widowControl/>
              <w:ind w:leftChars="100" w:left="210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Non-exposed</w:t>
            </w:r>
          </w:p>
        </w:tc>
        <w:tc>
          <w:tcPr>
            <w:tcW w:w="782" w:type="pct"/>
            <w:noWrap/>
            <w:vAlign w:val="bottom"/>
            <w:hideMark/>
          </w:tcPr>
          <w:p w14:paraId="14D76979" w14:textId="06017D9D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3.273 </w:t>
            </w:r>
          </w:p>
        </w:tc>
        <w:tc>
          <w:tcPr>
            <w:tcW w:w="674" w:type="pct"/>
            <w:noWrap/>
            <w:vAlign w:val="bottom"/>
            <w:hideMark/>
          </w:tcPr>
          <w:p w14:paraId="26F60839" w14:textId="6CE3788B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1.266 </w:t>
            </w:r>
          </w:p>
        </w:tc>
        <w:tc>
          <w:tcPr>
            <w:tcW w:w="711" w:type="pct"/>
            <w:noWrap/>
            <w:vAlign w:val="bottom"/>
            <w:hideMark/>
          </w:tcPr>
          <w:p w14:paraId="47A62E33" w14:textId="6DEAC803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2.584 </w:t>
            </w:r>
          </w:p>
        </w:tc>
        <w:tc>
          <w:tcPr>
            <w:tcW w:w="676" w:type="pct"/>
            <w:noWrap/>
            <w:vAlign w:val="bottom"/>
            <w:hideMark/>
          </w:tcPr>
          <w:p w14:paraId="4D473CE8" w14:textId="49119DBC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</w:tr>
      <w:tr w:rsidR="001F77C7" w:rsidRPr="003D4F1D" w14:paraId="575DF4A5" w14:textId="77777777" w:rsidTr="00060056">
        <w:trPr>
          <w:trHeight w:val="58"/>
          <w:jc w:val="center"/>
        </w:trPr>
        <w:tc>
          <w:tcPr>
            <w:tcW w:w="2156" w:type="pct"/>
            <w:noWrap/>
            <w:vAlign w:val="center"/>
          </w:tcPr>
          <w:p w14:paraId="17E33838" w14:textId="77777777" w:rsidR="001F77C7" w:rsidRPr="003D4F1D" w:rsidRDefault="001F77C7" w:rsidP="00060056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Educational attainment</w:t>
            </w:r>
          </w:p>
        </w:tc>
        <w:tc>
          <w:tcPr>
            <w:tcW w:w="782" w:type="pct"/>
            <w:noWrap/>
            <w:vAlign w:val="center"/>
          </w:tcPr>
          <w:p w14:paraId="02F0688E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pct"/>
            <w:noWrap/>
            <w:vAlign w:val="center"/>
          </w:tcPr>
          <w:p w14:paraId="5BE7C981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pct"/>
            <w:noWrap/>
            <w:vAlign w:val="center"/>
          </w:tcPr>
          <w:p w14:paraId="662A435D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noWrap/>
            <w:vAlign w:val="center"/>
          </w:tcPr>
          <w:p w14:paraId="7E672E08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3D4F1D" w:rsidRPr="003D4F1D" w14:paraId="3FD366AC" w14:textId="77777777" w:rsidTr="009501BD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4A7F5501" w14:textId="77777777" w:rsidR="003D4F1D" w:rsidRPr="003D4F1D" w:rsidRDefault="003D4F1D" w:rsidP="003D4F1D">
            <w:pPr>
              <w:widowControl/>
              <w:ind w:leftChars="100" w:left="210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仿宋" w:hAnsi="Times New Roman" w:cs="Times New Roman"/>
                <w:sz w:val="18"/>
                <w:szCs w:val="18"/>
              </w:rPr>
              <w:t>Below college level</w:t>
            </w:r>
          </w:p>
        </w:tc>
        <w:tc>
          <w:tcPr>
            <w:tcW w:w="782" w:type="pct"/>
            <w:noWrap/>
            <w:vAlign w:val="bottom"/>
          </w:tcPr>
          <w:p w14:paraId="11ECD2E5" w14:textId="3B4C65E8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3.419 </w:t>
            </w:r>
          </w:p>
        </w:tc>
        <w:tc>
          <w:tcPr>
            <w:tcW w:w="674" w:type="pct"/>
            <w:noWrap/>
            <w:vAlign w:val="bottom"/>
          </w:tcPr>
          <w:p w14:paraId="45635244" w14:textId="5E63BE2A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0.931 </w:t>
            </w:r>
          </w:p>
        </w:tc>
        <w:tc>
          <w:tcPr>
            <w:tcW w:w="711" w:type="pct"/>
            <w:noWrap/>
            <w:vAlign w:val="bottom"/>
          </w:tcPr>
          <w:p w14:paraId="0E57C197" w14:textId="4B556187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3.672 </w:t>
            </w:r>
          </w:p>
        </w:tc>
        <w:tc>
          <w:tcPr>
            <w:tcW w:w="676" w:type="pct"/>
            <w:noWrap/>
            <w:vAlign w:val="bottom"/>
          </w:tcPr>
          <w:p w14:paraId="57AA6AE3" w14:textId="53C1E35A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6" w:name="OLE_LINK62"/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&lt;0.001</w:t>
            </w:r>
            <w:bookmarkEnd w:id="6"/>
          </w:p>
        </w:tc>
      </w:tr>
      <w:tr w:rsidR="001F77C7" w:rsidRPr="003D4F1D" w14:paraId="226706E2" w14:textId="77777777" w:rsidTr="00060056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2C16B704" w14:textId="77777777" w:rsidR="001F77C7" w:rsidRPr="003D4F1D" w:rsidRDefault="001F77C7" w:rsidP="00060056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仿宋" w:hAnsi="Times New Roman" w:cs="Times New Roman"/>
                <w:b/>
                <w:bCs/>
                <w:sz w:val="18"/>
                <w:szCs w:val="18"/>
              </w:rPr>
              <w:t>Monthly disposable income</w:t>
            </w:r>
          </w:p>
        </w:tc>
        <w:tc>
          <w:tcPr>
            <w:tcW w:w="782" w:type="pct"/>
            <w:noWrap/>
            <w:vAlign w:val="center"/>
          </w:tcPr>
          <w:p w14:paraId="7E77E8D2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4" w:type="pct"/>
            <w:noWrap/>
            <w:vAlign w:val="center"/>
          </w:tcPr>
          <w:p w14:paraId="592BAE5C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1" w:type="pct"/>
            <w:noWrap/>
            <w:vAlign w:val="center"/>
          </w:tcPr>
          <w:p w14:paraId="7BCCD2D0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6" w:type="pct"/>
            <w:noWrap/>
            <w:vAlign w:val="center"/>
          </w:tcPr>
          <w:p w14:paraId="7BC07C21" w14:textId="77777777" w:rsidR="001F77C7" w:rsidRPr="003D4F1D" w:rsidRDefault="001F77C7" w:rsidP="0006005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3D4F1D" w:rsidRPr="003D4F1D" w14:paraId="4DF269BF" w14:textId="77777777" w:rsidTr="00617452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657FE08B" w14:textId="77777777" w:rsidR="003D4F1D" w:rsidRPr="003D4F1D" w:rsidRDefault="003D4F1D" w:rsidP="003D4F1D">
            <w:pPr>
              <w:widowControl/>
              <w:ind w:leftChars="100" w:left="210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Less than </w:t>
            </w:r>
            <w:r w:rsidRPr="003D4F1D">
              <w:rPr>
                <w:rFonts w:ascii="Times New Roman" w:eastAsia="仿宋" w:hAnsi="Times New Roman" w:cs="Times New Roman"/>
                <w:sz w:val="18"/>
                <w:szCs w:val="18"/>
              </w:rPr>
              <w:t>5000 RMB</w:t>
            </w:r>
          </w:p>
        </w:tc>
        <w:tc>
          <w:tcPr>
            <w:tcW w:w="782" w:type="pct"/>
            <w:noWrap/>
            <w:vAlign w:val="bottom"/>
          </w:tcPr>
          <w:p w14:paraId="75D62988" w14:textId="6C5CED8C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1.066 </w:t>
            </w:r>
          </w:p>
        </w:tc>
        <w:tc>
          <w:tcPr>
            <w:tcW w:w="674" w:type="pct"/>
            <w:noWrap/>
            <w:vAlign w:val="bottom"/>
          </w:tcPr>
          <w:p w14:paraId="34043BF8" w14:textId="7F7C9653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0.550 </w:t>
            </w:r>
          </w:p>
        </w:tc>
        <w:tc>
          <w:tcPr>
            <w:tcW w:w="711" w:type="pct"/>
            <w:noWrap/>
            <w:vAlign w:val="bottom"/>
          </w:tcPr>
          <w:p w14:paraId="217D72C9" w14:textId="36C193CE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1.938 </w:t>
            </w:r>
          </w:p>
        </w:tc>
        <w:tc>
          <w:tcPr>
            <w:tcW w:w="676" w:type="pct"/>
            <w:noWrap/>
            <w:vAlign w:val="bottom"/>
          </w:tcPr>
          <w:p w14:paraId="64A94CC1" w14:textId="0A80312C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0.053 </w:t>
            </w:r>
          </w:p>
        </w:tc>
      </w:tr>
      <w:tr w:rsidR="003D4F1D" w:rsidRPr="003D4F1D" w14:paraId="0C46E924" w14:textId="77777777" w:rsidTr="00811AC1">
        <w:trPr>
          <w:trHeight w:val="257"/>
          <w:jc w:val="center"/>
        </w:trPr>
        <w:tc>
          <w:tcPr>
            <w:tcW w:w="2156" w:type="pct"/>
            <w:noWrap/>
            <w:vAlign w:val="center"/>
            <w:hideMark/>
          </w:tcPr>
          <w:p w14:paraId="67CF91DC" w14:textId="77777777" w:rsidR="003D4F1D" w:rsidRPr="003D4F1D" w:rsidRDefault="003D4F1D" w:rsidP="003D4F1D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Age</w:t>
            </w:r>
          </w:p>
        </w:tc>
        <w:tc>
          <w:tcPr>
            <w:tcW w:w="782" w:type="pct"/>
            <w:noWrap/>
            <w:vAlign w:val="bottom"/>
            <w:hideMark/>
          </w:tcPr>
          <w:p w14:paraId="211B9E15" w14:textId="3C1B6AA9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0.122 </w:t>
            </w:r>
          </w:p>
        </w:tc>
        <w:tc>
          <w:tcPr>
            <w:tcW w:w="674" w:type="pct"/>
            <w:noWrap/>
            <w:vAlign w:val="bottom"/>
            <w:hideMark/>
          </w:tcPr>
          <w:p w14:paraId="3B8C5A74" w14:textId="23DE0B56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0.027 </w:t>
            </w:r>
          </w:p>
        </w:tc>
        <w:tc>
          <w:tcPr>
            <w:tcW w:w="711" w:type="pct"/>
            <w:noWrap/>
            <w:vAlign w:val="bottom"/>
            <w:hideMark/>
          </w:tcPr>
          <w:p w14:paraId="1276F148" w14:textId="118B9EB4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4.611 </w:t>
            </w:r>
          </w:p>
        </w:tc>
        <w:tc>
          <w:tcPr>
            <w:tcW w:w="676" w:type="pct"/>
            <w:noWrap/>
            <w:vAlign w:val="center"/>
            <w:hideMark/>
          </w:tcPr>
          <w:p w14:paraId="78130229" w14:textId="0DDB8CD2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&lt;0.001</w:t>
            </w:r>
          </w:p>
        </w:tc>
      </w:tr>
      <w:tr w:rsidR="003D4F1D" w:rsidRPr="003D4F1D" w14:paraId="6B896354" w14:textId="77777777" w:rsidTr="00060056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176AC280" w14:textId="77777777" w:rsidR="003D4F1D" w:rsidRPr="003D4F1D" w:rsidRDefault="003D4F1D" w:rsidP="003D4F1D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Non-exposed×</w:t>
            </w:r>
            <w:r w:rsidRPr="003D4F1D">
              <w:rPr>
                <w:rFonts w:ascii="Times New Roman" w:eastAsia="仿宋" w:hAnsi="Times New Roman" w:cs="Times New Roman"/>
                <w:b/>
                <w:bCs/>
                <w:sz w:val="18"/>
                <w:szCs w:val="18"/>
              </w:rPr>
              <w:t>Below</w:t>
            </w:r>
            <w:proofErr w:type="spellEnd"/>
            <w:r w:rsidRPr="003D4F1D">
              <w:rPr>
                <w:rFonts w:ascii="Times New Roman" w:eastAsia="仿宋" w:hAnsi="Times New Roman" w:cs="Times New Roman"/>
                <w:b/>
                <w:bCs/>
                <w:sz w:val="18"/>
                <w:szCs w:val="18"/>
              </w:rPr>
              <w:t xml:space="preserve"> college level</w:t>
            </w:r>
          </w:p>
        </w:tc>
        <w:tc>
          <w:tcPr>
            <w:tcW w:w="782" w:type="pct"/>
            <w:noWrap/>
          </w:tcPr>
          <w:p w14:paraId="75B479B8" w14:textId="4991936A" w:rsidR="003D4F1D" w:rsidRPr="003D4F1D" w:rsidRDefault="003D4F1D" w:rsidP="003D4F1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sz w:val="18"/>
                <w:szCs w:val="18"/>
              </w:rPr>
              <w:t xml:space="preserve">-1.766 </w:t>
            </w:r>
          </w:p>
        </w:tc>
        <w:tc>
          <w:tcPr>
            <w:tcW w:w="674" w:type="pct"/>
            <w:noWrap/>
          </w:tcPr>
          <w:p w14:paraId="27AE8427" w14:textId="23935001" w:rsidR="003D4F1D" w:rsidRPr="003D4F1D" w:rsidRDefault="003D4F1D" w:rsidP="003D4F1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sz w:val="18"/>
                <w:szCs w:val="18"/>
              </w:rPr>
              <w:t xml:space="preserve">1.442 </w:t>
            </w:r>
          </w:p>
        </w:tc>
        <w:tc>
          <w:tcPr>
            <w:tcW w:w="711" w:type="pct"/>
            <w:noWrap/>
          </w:tcPr>
          <w:p w14:paraId="6D108CD4" w14:textId="3AD58B9A" w:rsidR="003D4F1D" w:rsidRPr="003D4F1D" w:rsidRDefault="003D4F1D" w:rsidP="003D4F1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sz w:val="18"/>
                <w:szCs w:val="18"/>
              </w:rPr>
              <w:t xml:space="preserve">-1.225 </w:t>
            </w:r>
          </w:p>
        </w:tc>
        <w:tc>
          <w:tcPr>
            <w:tcW w:w="676" w:type="pct"/>
            <w:noWrap/>
          </w:tcPr>
          <w:p w14:paraId="2EF797DA" w14:textId="595BFBF3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sz w:val="18"/>
                <w:szCs w:val="18"/>
              </w:rPr>
              <w:t xml:space="preserve">0.221 </w:t>
            </w:r>
          </w:p>
        </w:tc>
      </w:tr>
      <w:tr w:rsidR="003D4F1D" w:rsidRPr="003D4F1D" w14:paraId="6C514270" w14:textId="77777777" w:rsidTr="00060056">
        <w:trPr>
          <w:trHeight w:val="257"/>
          <w:jc w:val="center"/>
        </w:trPr>
        <w:tc>
          <w:tcPr>
            <w:tcW w:w="2156" w:type="pct"/>
            <w:noWrap/>
            <w:vAlign w:val="center"/>
          </w:tcPr>
          <w:p w14:paraId="10B48541" w14:textId="1E3D546A" w:rsidR="003D4F1D" w:rsidRPr="003D4F1D" w:rsidRDefault="003D4F1D" w:rsidP="003D4F1D">
            <w:pPr>
              <w:widowControl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Non-exposed×</w:t>
            </w:r>
            <w:r w:rsidR="003129A4" w:rsidRPr="003129A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Income</w:t>
            </w:r>
            <w:proofErr w:type="spellEnd"/>
            <w:r w:rsidR="003129A4" w:rsidRPr="003129A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&lt;</w:t>
            </w:r>
            <w:r w:rsidRPr="003D4F1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3D4F1D">
              <w:rPr>
                <w:rFonts w:ascii="Times New Roman" w:eastAsia="仿宋" w:hAnsi="Times New Roman" w:cs="Times New Roman"/>
                <w:b/>
                <w:bCs/>
                <w:sz w:val="18"/>
                <w:szCs w:val="18"/>
              </w:rPr>
              <w:t>5000 RMB</w:t>
            </w:r>
          </w:p>
        </w:tc>
        <w:tc>
          <w:tcPr>
            <w:tcW w:w="782" w:type="pct"/>
            <w:noWrap/>
          </w:tcPr>
          <w:p w14:paraId="7868CC47" w14:textId="26676B9A" w:rsidR="003D4F1D" w:rsidRPr="003D4F1D" w:rsidRDefault="003D4F1D" w:rsidP="003D4F1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sz w:val="18"/>
                <w:szCs w:val="18"/>
              </w:rPr>
              <w:t xml:space="preserve">0.856 </w:t>
            </w:r>
          </w:p>
        </w:tc>
        <w:tc>
          <w:tcPr>
            <w:tcW w:w="674" w:type="pct"/>
            <w:noWrap/>
          </w:tcPr>
          <w:p w14:paraId="6771AC70" w14:textId="1F847021" w:rsidR="003D4F1D" w:rsidRPr="003D4F1D" w:rsidRDefault="003D4F1D" w:rsidP="003D4F1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sz w:val="18"/>
                <w:szCs w:val="18"/>
              </w:rPr>
              <w:t xml:space="preserve">0.825 </w:t>
            </w:r>
          </w:p>
        </w:tc>
        <w:tc>
          <w:tcPr>
            <w:tcW w:w="711" w:type="pct"/>
            <w:noWrap/>
          </w:tcPr>
          <w:p w14:paraId="0EF12D37" w14:textId="271E6BF8" w:rsidR="003D4F1D" w:rsidRPr="003D4F1D" w:rsidRDefault="003D4F1D" w:rsidP="003D4F1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sz w:val="18"/>
                <w:szCs w:val="18"/>
              </w:rPr>
              <w:t xml:space="preserve">1.038 </w:t>
            </w:r>
          </w:p>
        </w:tc>
        <w:tc>
          <w:tcPr>
            <w:tcW w:w="676" w:type="pct"/>
            <w:noWrap/>
          </w:tcPr>
          <w:p w14:paraId="5560595E" w14:textId="68728AB8" w:rsidR="003D4F1D" w:rsidRPr="003D4F1D" w:rsidRDefault="003D4F1D" w:rsidP="003D4F1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3D4F1D">
              <w:rPr>
                <w:rFonts w:ascii="Times New Roman" w:hAnsi="Times New Roman" w:cs="Times New Roman"/>
                <w:sz w:val="18"/>
                <w:szCs w:val="18"/>
              </w:rPr>
              <w:t xml:space="preserve">0.300 </w:t>
            </w:r>
          </w:p>
        </w:tc>
      </w:tr>
    </w:tbl>
    <w:p w14:paraId="046EB3FC" w14:textId="77777777" w:rsidR="001F77C7" w:rsidRDefault="001F77C7" w:rsidP="001F77C7">
      <w:pPr>
        <w:spacing w:line="400" w:lineRule="exact"/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 xml:space="preserve">Note: </w:t>
      </w:r>
      <w:r w:rsidRPr="00E742A7">
        <w:rPr>
          <w:rFonts w:ascii="Times New Roman" w:eastAsia="等线" w:hAnsi="Times New Roman" w:cs="Times New Roman"/>
          <w:color w:val="000000"/>
          <w:kern w:val="0"/>
          <w:sz w:val="20"/>
          <w:szCs w:val="20"/>
          <w:vertAlign w:val="superscript"/>
        </w:rPr>
        <w:t xml:space="preserve"># </w:t>
      </w:r>
      <w:r w:rsidRPr="00E742A7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>Represents reference level</w:t>
      </w:r>
      <w:r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 xml:space="preserve">; </w:t>
      </w:r>
      <w:r w:rsidRPr="00F12D0D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 xml:space="preserve">× </w:t>
      </w:r>
      <w:r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>d</w:t>
      </w:r>
      <w:r w:rsidRPr="00F12D0D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>enotes the interaction term between exposure status and the corresponding socioeconomic variable</w:t>
      </w:r>
      <w:r w:rsidRPr="00E742A7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>.</w:t>
      </w:r>
      <w:r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 xml:space="preserve"> Abbreviations: </w:t>
      </w:r>
      <w:r w:rsidRPr="00E742A7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>SE</w:t>
      </w:r>
      <w:r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>,</w:t>
      </w:r>
      <w:r w:rsidRPr="00E742A7">
        <w:rPr>
          <w:rFonts w:ascii="Times New Roman" w:eastAsia="等线" w:hAnsi="Times New Roman" w:cs="Times New Roman"/>
          <w:color w:val="000000"/>
          <w:kern w:val="0"/>
          <w:sz w:val="20"/>
          <w:szCs w:val="20"/>
        </w:rPr>
        <w:t xml:space="preserve"> standard error</w:t>
      </w:r>
      <w:r>
        <w:rPr>
          <w:rFonts w:ascii="Times New Roman" w:eastAsia="等线" w:hAnsi="Times New Roman" w:cs="Times New Roman" w:hint="eastAsia"/>
          <w:color w:val="000000"/>
          <w:kern w:val="0"/>
          <w:sz w:val="20"/>
          <w:szCs w:val="20"/>
        </w:rPr>
        <w:t>.</w:t>
      </w:r>
    </w:p>
    <w:bookmarkEnd w:id="1"/>
    <w:p w14:paraId="7710D01E" w14:textId="77777777" w:rsidR="001F77C7" w:rsidRDefault="001F77C7"/>
    <w:sectPr w:rsidR="001F77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A8974" w14:textId="77777777" w:rsidR="00D320D2" w:rsidRDefault="00D320D2" w:rsidP="001A1427">
      <w:r>
        <w:separator/>
      </w:r>
    </w:p>
  </w:endnote>
  <w:endnote w:type="continuationSeparator" w:id="0">
    <w:p w14:paraId="7324E506" w14:textId="77777777" w:rsidR="00D320D2" w:rsidRDefault="00D320D2" w:rsidP="001A1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F80D4" w14:textId="77777777" w:rsidR="00D320D2" w:rsidRDefault="00D320D2" w:rsidP="001A1427">
      <w:r>
        <w:separator/>
      </w:r>
    </w:p>
  </w:footnote>
  <w:footnote w:type="continuationSeparator" w:id="0">
    <w:p w14:paraId="342977A5" w14:textId="77777777" w:rsidR="00D320D2" w:rsidRDefault="00D320D2" w:rsidP="001A14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13"/>
    <w:rsid w:val="0003617B"/>
    <w:rsid w:val="00183C6E"/>
    <w:rsid w:val="001A1427"/>
    <w:rsid w:val="001F77C7"/>
    <w:rsid w:val="00253C4D"/>
    <w:rsid w:val="002D6913"/>
    <w:rsid w:val="003129A4"/>
    <w:rsid w:val="003A03D5"/>
    <w:rsid w:val="003D4F1D"/>
    <w:rsid w:val="004B7C31"/>
    <w:rsid w:val="00993401"/>
    <w:rsid w:val="00D320D2"/>
    <w:rsid w:val="00D40F97"/>
    <w:rsid w:val="00E4489A"/>
    <w:rsid w:val="00E475E8"/>
    <w:rsid w:val="00E56295"/>
    <w:rsid w:val="00EC24CE"/>
    <w:rsid w:val="00F12D0D"/>
    <w:rsid w:val="00FE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BF868E"/>
  <w15:chartTrackingRefBased/>
  <w15:docId w15:val="{4CAA09DC-926C-4994-8D8A-F7EA88F2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427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D691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691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691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6913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6913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6913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6913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6913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6913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D691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D69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D69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D691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D691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D691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D691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D691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D691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D691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2D69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691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2D691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D6913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2D691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D6913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2D691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D69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2D691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D691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A1427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1A142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A1427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1A14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205</Words>
  <Characters>1363</Characters>
  <Application>Microsoft Office Word</Application>
  <DocSecurity>0</DocSecurity>
  <Lines>136</Lines>
  <Paragraphs>104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Dove Eiffel</dc:creator>
  <cp:keywords/>
  <dc:description/>
  <cp:lastModifiedBy>Tech Science Press</cp:lastModifiedBy>
  <cp:revision>13</cp:revision>
  <dcterms:created xsi:type="dcterms:W3CDTF">2025-12-30T06:38:00Z</dcterms:created>
  <dcterms:modified xsi:type="dcterms:W3CDTF">2026-02-09T02:56:00Z</dcterms:modified>
</cp:coreProperties>
</file>