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16FC8" w:rsidRPr="00E3220D" w:rsidRDefault="00A16FC8" w:rsidP="00E3220D">
      <w:pPr>
        <w:adjustRightInd w:val="0"/>
        <w:snapToGrid w:val="0"/>
        <w:spacing w:line="360" w:lineRule="auto"/>
        <w:jc w:val="center"/>
        <w:rPr>
          <w:b/>
          <w:sz w:val="32"/>
        </w:rPr>
      </w:pPr>
      <w:r w:rsidRPr="00E3220D">
        <w:rPr>
          <w:b/>
          <w:sz w:val="32"/>
        </w:rPr>
        <w:t>Supplementary materials</w:t>
      </w:r>
    </w:p>
    <w:p w:rsidR="00A16FC8" w:rsidRDefault="00A16FC8" w:rsidP="00D54179">
      <w:pPr>
        <w:adjustRightInd w:val="0"/>
        <w:snapToGrid w:val="0"/>
        <w:spacing w:line="360" w:lineRule="auto"/>
      </w:pPr>
    </w:p>
    <w:p w:rsidR="000618A9" w:rsidRPr="000618A9" w:rsidRDefault="000618A9" w:rsidP="000618A9">
      <w:pPr>
        <w:adjustRightInd w:val="0"/>
        <w:snapToGrid w:val="0"/>
        <w:spacing w:line="360" w:lineRule="auto"/>
        <w:rPr>
          <w:b/>
        </w:rPr>
      </w:pPr>
      <w:bookmarkStart w:id="0" w:name="_Hlk54099856"/>
      <w:r w:rsidRPr="000618A9">
        <w:rPr>
          <w:b/>
        </w:rPr>
        <w:t>Local</w:t>
      </w:r>
      <w:r w:rsidR="00920AB3">
        <w:rPr>
          <w:rFonts w:hint="eastAsia"/>
          <w:b/>
        </w:rPr>
        <w:t>-</w:t>
      </w:r>
      <w:r w:rsidRPr="000618A9">
        <w:rPr>
          <w:b/>
        </w:rPr>
        <w:t>stress</w:t>
      </w:r>
      <w:r w:rsidR="00920AB3">
        <w:rPr>
          <w:rFonts w:hint="eastAsia"/>
          <w:b/>
        </w:rPr>
        <w:t>-</w:t>
      </w:r>
      <w:r w:rsidRPr="000618A9">
        <w:rPr>
          <w:b/>
        </w:rPr>
        <w:t xml:space="preserve">induced detwinning in nanotwinned </w:t>
      </w:r>
      <w:r w:rsidRPr="000618A9">
        <w:rPr>
          <w:rFonts w:hint="eastAsia"/>
          <w:b/>
        </w:rPr>
        <w:t>Al</w:t>
      </w:r>
      <w:r w:rsidRPr="000618A9">
        <w:rPr>
          <w:b/>
        </w:rPr>
        <w:t xml:space="preserve"> </w:t>
      </w:r>
      <w:r w:rsidRPr="000618A9">
        <w:rPr>
          <w:rFonts w:hint="eastAsia"/>
          <w:b/>
        </w:rPr>
        <w:t xml:space="preserve">without </w:t>
      </w:r>
      <w:r w:rsidRPr="000618A9">
        <w:rPr>
          <w:b/>
        </w:rPr>
        <w:t>shear stress on twin boundaries</w:t>
      </w:r>
    </w:p>
    <w:bookmarkEnd w:id="0"/>
    <w:p w:rsidR="000618A9" w:rsidRPr="00920AB3" w:rsidRDefault="000618A9" w:rsidP="000618A9">
      <w:pPr>
        <w:adjustRightInd w:val="0"/>
        <w:snapToGrid w:val="0"/>
        <w:spacing w:line="360" w:lineRule="auto"/>
      </w:pPr>
    </w:p>
    <w:p w:rsidR="000618A9" w:rsidRDefault="000618A9" w:rsidP="000618A9">
      <w:pPr>
        <w:adjustRightInd w:val="0"/>
        <w:snapToGrid w:val="0"/>
        <w:spacing w:line="360" w:lineRule="auto"/>
      </w:pPr>
      <w:r w:rsidRPr="000618A9">
        <w:t xml:space="preserve">Wenchao Shi </w:t>
      </w:r>
      <w:r w:rsidRPr="000618A9">
        <w:rPr>
          <w:vertAlign w:val="superscript"/>
        </w:rPr>
        <w:t>1</w:t>
      </w:r>
      <w:r w:rsidRPr="000618A9">
        <w:t xml:space="preserve">, </w:t>
      </w:r>
      <w:r w:rsidRPr="000618A9">
        <w:rPr>
          <w:rFonts w:hint="eastAsia"/>
        </w:rPr>
        <w:t xml:space="preserve">Tao Wei </w:t>
      </w:r>
      <w:r w:rsidRPr="000618A9">
        <w:rPr>
          <w:rFonts w:hint="eastAsia"/>
          <w:vertAlign w:val="superscript"/>
        </w:rPr>
        <w:t>2</w:t>
      </w:r>
      <w:r w:rsidRPr="000618A9">
        <w:rPr>
          <w:rFonts w:hint="eastAsia"/>
        </w:rPr>
        <w:t xml:space="preserve">, </w:t>
      </w:r>
      <w:r w:rsidR="004F15E6" w:rsidRPr="004F15E6">
        <w:t xml:space="preserve">Chuan Yang </w:t>
      </w:r>
      <w:r w:rsidR="004F15E6" w:rsidRPr="004F15E6">
        <w:rPr>
          <w:vertAlign w:val="superscript"/>
        </w:rPr>
        <w:t>3</w:t>
      </w:r>
      <w:r w:rsidR="004F15E6" w:rsidRPr="004F15E6">
        <w:t xml:space="preserve">, </w:t>
      </w:r>
      <w:r w:rsidRPr="000618A9">
        <w:t xml:space="preserve">Qichao Fan </w:t>
      </w:r>
      <w:r w:rsidRPr="000618A9">
        <w:rPr>
          <w:vertAlign w:val="superscript"/>
        </w:rPr>
        <w:t>3</w:t>
      </w:r>
      <w:r w:rsidRPr="000618A9">
        <w:t xml:space="preserve">, Hongxi Liu </w:t>
      </w:r>
      <w:r w:rsidRPr="000618A9">
        <w:rPr>
          <w:vertAlign w:val="superscript"/>
        </w:rPr>
        <w:t>4</w:t>
      </w:r>
      <w:r w:rsidRPr="000618A9">
        <w:t xml:space="preserve">, Bin Shao </w:t>
      </w:r>
      <w:r w:rsidRPr="000618A9">
        <w:rPr>
          <w:rFonts w:hint="eastAsia"/>
          <w:vertAlign w:val="superscript"/>
        </w:rPr>
        <w:t>5</w:t>
      </w:r>
      <w:r w:rsidRPr="000618A9">
        <w:t xml:space="preserve">*, </w:t>
      </w:r>
      <w:r w:rsidRPr="000618A9">
        <w:rPr>
          <w:rFonts w:hint="eastAsia"/>
        </w:rPr>
        <w:t xml:space="preserve">and </w:t>
      </w:r>
      <w:r w:rsidRPr="000618A9">
        <w:t xml:space="preserve">Peng Jing </w:t>
      </w:r>
      <w:r w:rsidRPr="000618A9">
        <w:rPr>
          <w:vertAlign w:val="superscript"/>
        </w:rPr>
        <w:t>4</w:t>
      </w:r>
      <w:r w:rsidRPr="000618A9">
        <w:t>*</w:t>
      </w:r>
    </w:p>
    <w:p w:rsidR="000618A9" w:rsidRPr="000618A9" w:rsidRDefault="000618A9" w:rsidP="000618A9">
      <w:pPr>
        <w:adjustRightInd w:val="0"/>
        <w:snapToGrid w:val="0"/>
        <w:spacing w:line="360" w:lineRule="auto"/>
        <w:rPr>
          <w:vertAlign w:val="superscript"/>
        </w:rPr>
      </w:pPr>
    </w:p>
    <w:p w:rsidR="000618A9" w:rsidRPr="000618A9" w:rsidRDefault="000618A9" w:rsidP="000618A9">
      <w:pPr>
        <w:adjustRightInd w:val="0"/>
        <w:snapToGrid w:val="0"/>
        <w:spacing w:line="360" w:lineRule="auto"/>
      </w:pPr>
      <w:r w:rsidRPr="000618A9">
        <w:rPr>
          <w:vertAlign w:val="superscript"/>
        </w:rPr>
        <w:t>1</w:t>
      </w:r>
      <w:r w:rsidRPr="000618A9">
        <w:t xml:space="preserve"> School of Materials Science and Engineering, Hefei University of Technology, Hefei 230009, Anhui, People's Republic of China</w:t>
      </w:r>
    </w:p>
    <w:p w:rsidR="000618A9" w:rsidRPr="000618A9" w:rsidRDefault="000618A9" w:rsidP="000618A9">
      <w:pPr>
        <w:adjustRightInd w:val="0"/>
        <w:snapToGrid w:val="0"/>
        <w:spacing w:line="360" w:lineRule="auto"/>
      </w:pPr>
      <w:r w:rsidRPr="000618A9">
        <w:rPr>
          <w:rFonts w:hint="eastAsia"/>
          <w:vertAlign w:val="superscript"/>
        </w:rPr>
        <w:t>2</w:t>
      </w:r>
      <w:r w:rsidRPr="000618A9">
        <w:rPr>
          <w:rFonts w:hint="eastAsia"/>
        </w:rPr>
        <w:t xml:space="preserve"> </w:t>
      </w:r>
      <w:r w:rsidR="004B3E5E" w:rsidRPr="004B3E5E">
        <w:t>Marine Design and Research Institute of China, Shanghai 200011, People's Republic of China</w:t>
      </w:r>
    </w:p>
    <w:p w:rsidR="000618A9" w:rsidRPr="000618A9" w:rsidRDefault="000618A9" w:rsidP="000618A9">
      <w:pPr>
        <w:adjustRightInd w:val="0"/>
        <w:snapToGrid w:val="0"/>
        <w:spacing w:line="360" w:lineRule="auto"/>
      </w:pPr>
      <w:r w:rsidRPr="000618A9">
        <w:rPr>
          <w:vertAlign w:val="superscript"/>
        </w:rPr>
        <w:t>3</w:t>
      </w:r>
      <w:r w:rsidRPr="000618A9">
        <w:t xml:space="preserve"> Institute of Machinery Manufacturing Technology, China Academy of Engineering Physics, Mianyang 621900, Sichuan, People's Republic of China</w:t>
      </w:r>
    </w:p>
    <w:p w:rsidR="000618A9" w:rsidRPr="000618A9" w:rsidRDefault="000618A9" w:rsidP="000618A9">
      <w:pPr>
        <w:adjustRightInd w:val="0"/>
        <w:snapToGrid w:val="0"/>
        <w:spacing w:line="360" w:lineRule="auto"/>
      </w:pPr>
      <w:r w:rsidRPr="000618A9">
        <w:rPr>
          <w:vertAlign w:val="superscript"/>
        </w:rPr>
        <w:t>4</w:t>
      </w:r>
      <w:r w:rsidRPr="000618A9">
        <w:t xml:space="preserve"> School of Mechanical Engineering, Jiangsu University of Science and Technology, Zhenjiang 212003, Jiangsu, People's Republic of China</w:t>
      </w:r>
    </w:p>
    <w:p w:rsidR="000618A9" w:rsidRDefault="000618A9" w:rsidP="000618A9">
      <w:pPr>
        <w:adjustRightInd w:val="0"/>
        <w:snapToGrid w:val="0"/>
        <w:spacing w:line="360" w:lineRule="auto"/>
      </w:pPr>
      <w:r w:rsidRPr="000618A9">
        <w:rPr>
          <w:rFonts w:hint="eastAsia"/>
          <w:vertAlign w:val="superscript"/>
        </w:rPr>
        <w:t>5</w:t>
      </w:r>
      <w:r w:rsidRPr="000618A9">
        <w:t xml:space="preserve"> The National Key Laboratory for Precision Hot Forming of Metals, Harbin Institute of Technology, Harbin150001, Heilongjiang, People's Republic of China</w:t>
      </w:r>
    </w:p>
    <w:p w:rsidR="000618A9" w:rsidRPr="000618A9" w:rsidRDefault="000618A9" w:rsidP="000618A9">
      <w:pPr>
        <w:adjustRightInd w:val="0"/>
        <w:snapToGrid w:val="0"/>
        <w:spacing w:line="360" w:lineRule="auto"/>
      </w:pPr>
    </w:p>
    <w:p w:rsidR="000618A9" w:rsidRPr="000618A9" w:rsidRDefault="000618A9" w:rsidP="000618A9">
      <w:pPr>
        <w:adjustRightInd w:val="0"/>
        <w:snapToGrid w:val="0"/>
        <w:spacing w:line="360" w:lineRule="auto"/>
      </w:pPr>
      <w:r w:rsidRPr="000618A9">
        <w:rPr>
          <w:vertAlign w:val="superscript"/>
        </w:rPr>
        <w:t>*</w:t>
      </w:r>
      <w:r w:rsidRPr="000618A9">
        <w:t>Corresponding Author: Bin Shao, E-mail: shaobin@hit.edu.cn; Peng Jing, E-mail: jingpeng77hao@yeah.net</w:t>
      </w:r>
    </w:p>
    <w:p w:rsidR="00776C5B" w:rsidRDefault="00776C5B" w:rsidP="00776C5B">
      <w:pPr>
        <w:adjustRightInd w:val="0"/>
        <w:snapToGrid w:val="0"/>
        <w:spacing w:line="360" w:lineRule="auto"/>
      </w:pPr>
    </w:p>
    <w:p w:rsidR="00A16FC8" w:rsidRDefault="00A16FC8" w:rsidP="00776C5B">
      <w:pPr>
        <w:adjustRightInd w:val="0"/>
        <w:snapToGrid w:val="0"/>
        <w:spacing w:line="360" w:lineRule="auto"/>
      </w:pPr>
      <w:r w:rsidRPr="00A16FC8">
        <w:t xml:space="preserve">Supplementary </w:t>
      </w:r>
      <w:r>
        <w:rPr>
          <w:rFonts w:hint="eastAsia"/>
        </w:rPr>
        <w:t>figures:</w:t>
      </w:r>
    </w:p>
    <w:p w:rsidR="00A16FC8" w:rsidRPr="00A16FC8" w:rsidRDefault="00A16FC8" w:rsidP="00776C5B">
      <w:pPr>
        <w:adjustRightInd w:val="0"/>
        <w:snapToGrid w:val="0"/>
        <w:spacing w:line="360" w:lineRule="auto"/>
      </w:pPr>
    </w:p>
    <w:p w:rsidR="00EE2B57" w:rsidRDefault="00EE2B57" w:rsidP="00E317A1">
      <w:pPr>
        <w:adjustRightInd w:val="0"/>
        <w:snapToGrid w:val="0"/>
        <w:spacing w:line="360" w:lineRule="auto"/>
      </w:pPr>
      <w:r>
        <w:rPr>
          <w:noProof/>
        </w:rPr>
        <w:lastRenderedPageBreak/>
        <w:drawing>
          <wp:inline distT="0" distB="0" distL="0" distR="0">
            <wp:extent cx="6591300" cy="4699000"/>
            <wp:effectExtent l="19050" t="0" r="0" b="0"/>
            <wp:docPr id="1" name="图片 1" descr="I:\Computation results\GBSP\TBSP\均匀TBSP\Alx120，108，300 K\PA平行于孪晶界加载\6. paz无孪晶转动去孪生\Figures\Fig. S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:\Computation results\GBSP\TBSP\均匀TBSP\Alx120，108，300 K\PA平行于孪晶界加载\6. paz无孪晶转动去孪生\Figures\Fig. S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1300" cy="4699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2B57" w:rsidRDefault="00776C5B" w:rsidP="00E317A1">
      <w:pPr>
        <w:adjustRightInd w:val="0"/>
        <w:snapToGrid w:val="0"/>
        <w:spacing w:line="360" w:lineRule="auto"/>
      </w:pPr>
      <w:r w:rsidRPr="00C07D6D">
        <w:rPr>
          <w:rFonts w:hint="eastAsia"/>
          <w:b/>
        </w:rPr>
        <w:t>Fig</w:t>
      </w:r>
      <w:r w:rsidR="00C07D6D" w:rsidRPr="00C07D6D">
        <w:rPr>
          <w:rFonts w:hint="eastAsia"/>
          <w:b/>
        </w:rPr>
        <w:t>ure</w:t>
      </w:r>
      <w:r w:rsidRPr="00C07D6D">
        <w:rPr>
          <w:rFonts w:hint="eastAsia"/>
          <w:b/>
        </w:rPr>
        <w:t xml:space="preserve"> S1</w:t>
      </w:r>
      <w:r w:rsidR="00C07D6D" w:rsidRPr="00C07D6D">
        <w:rPr>
          <w:rFonts w:hint="eastAsia"/>
          <w:b/>
        </w:rPr>
        <w:t>:</w:t>
      </w:r>
      <w:r w:rsidR="00C07D6D">
        <w:rPr>
          <w:rFonts w:hint="eastAsia"/>
        </w:rPr>
        <w:t xml:space="preserve"> </w:t>
      </w:r>
      <w:r w:rsidR="005E04C2">
        <w:rPr>
          <w:rFonts w:hint="eastAsia"/>
        </w:rPr>
        <w:t>Top views of i</w:t>
      </w:r>
      <w:r w:rsidR="00C07D6D">
        <w:rPr>
          <w:rFonts w:hint="eastAsia"/>
        </w:rPr>
        <w:t>nitial models</w:t>
      </w:r>
      <w:r w:rsidR="00E00F38">
        <w:rPr>
          <w:rFonts w:hint="eastAsia"/>
        </w:rPr>
        <w:t xml:space="preserve"> identified by CNA</w:t>
      </w:r>
      <w:r w:rsidR="00C07D6D">
        <w:rPr>
          <w:rFonts w:hint="eastAsia"/>
        </w:rPr>
        <w:t>.</w:t>
      </w:r>
      <w:r w:rsidR="00E00F38">
        <w:rPr>
          <w:rFonts w:hint="eastAsia"/>
        </w:rPr>
        <w:t xml:space="preserve"> Atom coloring is consistent with Fig. 1. Scale bars are 10 nm.</w:t>
      </w:r>
    </w:p>
    <w:p w:rsidR="00EE2B57" w:rsidRDefault="00EE2B57" w:rsidP="00E317A1">
      <w:pPr>
        <w:adjustRightInd w:val="0"/>
        <w:snapToGrid w:val="0"/>
        <w:spacing w:line="360" w:lineRule="auto"/>
      </w:pPr>
    </w:p>
    <w:p w:rsidR="00EE2B57" w:rsidRDefault="00EE2B57" w:rsidP="00E317A1">
      <w:pPr>
        <w:adjustRightInd w:val="0"/>
        <w:snapToGrid w:val="0"/>
        <w:spacing w:line="360" w:lineRule="auto"/>
      </w:pPr>
      <w:r>
        <w:rPr>
          <w:noProof/>
        </w:rPr>
        <w:lastRenderedPageBreak/>
        <w:drawing>
          <wp:inline distT="0" distB="0" distL="0" distR="0">
            <wp:extent cx="6591300" cy="4813300"/>
            <wp:effectExtent l="19050" t="0" r="0" b="0"/>
            <wp:docPr id="2" name="图片 2" descr="I:\Computation results\GBSP\TBSP\均匀TBSP\Alx120，108，300 K\PA平行于孪晶界加载\6. paz无孪晶转动去孪生\Figures\Fig. S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:\Computation results\GBSP\TBSP\均匀TBSP\Alx120，108，300 K\PA平行于孪晶界加载\6. paz无孪晶转动去孪生\Figures\Fig. S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1300" cy="4813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2B57" w:rsidRDefault="00776C5B" w:rsidP="00E317A1">
      <w:pPr>
        <w:adjustRightInd w:val="0"/>
        <w:snapToGrid w:val="0"/>
        <w:spacing w:line="360" w:lineRule="auto"/>
      </w:pPr>
      <w:r w:rsidRPr="00C07D6D">
        <w:rPr>
          <w:rFonts w:hint="eastAsia"/>
          <w:b/>
        </w:rPr>
        <w:t>Fig</w:t>
      </w:r>
      <w:r w:rsidR="00C07D6D" w:rsidRPr="00C07D6D">
        <w:rPr>
          <w:rFonts w:hint="eastAsia"/>
          <w:b/>
        </w:rPr>
        <w:t>ure S2:</w:t>
      </w:r>
      <w:r w:rsidR="00C07D6D">
        <w:rPr>
          <w:rFonts w:hint="eastAsia"/>
        </w:rPr>
        <w:t xml:space="preserve"> Microstructure of the </w:t>
      </w:r>
      <w:r w:rsidR="002A0E9E">
        <w:rPr>
          <w:rFonts w:hint="eastAsia"/>
        </w:rPr>
        <w:t xml:space="preserve">deformed </w:t>
      </w:r>
      <w:r w:rsidR="00C07D6D">
        <w:rPr>
          <w:rFonts w:hint="eastAsia"/>
        </w:rPr>
        <w:t>models</w:t>
      </w:r>
      <w:r w:rsidR="00D4039D">
        <w:rPr>
          <w:rFonts w:hint="eastAsia"/>
        </w:rPr>
        <w:t xml:space="preserve"> at a strain of 0.2</w:t>
      </w:r>
      <w:r w:rsidR="002A0E9E">
        <w:rPr>
          <w:rFonts w:hint="eastAsia"/>
        </w:rPr>
        <w:t>,</w:t>
      </w:r>
      <w:r w:rsidR="00E00F38" w:rsidRPr="00E00F38">
        <w:t xml:space="preserve"> identified by CNA. Atom coloring is consistent with Fig. 1. Scale bars are 10 nm.</w:t>
      </w:r>
    </w:p>
    <w:sectPr w:rsidR="00EE2B57" w:rsidSect="00D7128C">
      <w:pgSz w:w="11904" w:h="16378"/>
      <w:pgMar w:top="1440" w:right="720" w:bottom="1440" w:left="720" w:header="720" w:footer="720" w:gutter="0"/>
      <w:cols w:space="720"/>
      <w:noEndnote/>
      <w:docGrid w:linePitch="286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4491E" w:rsidRDefault="00F4491E" w:rsidP="004D7136">
      <w:r>
        <w:separator/>
      </w:r>
    </w:p>
  </w:endnote>
  <w:endnote w:type="continuationSeparator" w:id="1">
    <w:p w:rsidR="00F4491E" w:rsidRDefault="00F4491E" w:rsidP="004D713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4491E" w:rsidRDefault="00F4491E" w:rsidP="004D7136">
      <w:r>
        <w:separator/>
      </w:r>
    </w:p>
  </w:footnote>
  <w:footnote w:type="continuationSeparator" w:id="1">
    <w:p w:rsidR="00F4491E" w:rsidRDefault="00F4491E" w:rsidP="004D7136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68610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4D7136"/>
    <w:rsid w:val="000618A9"/>
    <w:rsid w:val="000A45D6"/>
    <w:rsid w:val="000B4AB6"/>
    <w:rsid w:val="000C2E15"/>
    <w:rsid w:val="000F7F50"/>
    <w:rsid w:val="0010718B"/>
    <w:rsid w:val="00125ABF"/>
    <w:rsid w:val="001423CB"/>
    <w:rsid w:val="00147F89"/>
    <w:rsid w:val="00153279"/>
    <w:rsid w:val="00153AF3"/>
    <w:rsid w:val="001574ED"/>
    <w:rsid w:val="00166089"/>
    <w:rsid w:val="001B3DFF"/>
    <w:rsid w:val="001B4E32"/>
    <w:rsid w:val="001C5102"/>
    <w:rsid w:val="0024201D"/>
    <w:rsid w:val="0028000D"/>
    <w:rsid w:val="002A0E9E"/>
    <w:rsid w:val="003637A3"/>
    <w:rsid w:val="003B1219"/>
    <w:rsid w:val="003C484B"/>
    <w:rsid w:val="00426A35"/>
    <w:rsid w:val="004366F5"/>
    <w:rsid w:val="00443815"/>
    <w:rsid w:val="004B3E5E"/>
    <w:rsid w:val="004D7136"/>
    <w:rsid w:val="004F15E6"/>
    <w:rsid w:val="005000C7"/>
    <w:rsid w:val="00584EFB"/>
    <w:rsid w:val="005A65D0"/>
    <w:rsid w:val="005C4403"/>
    <w:rsid w:val="005C76FE"/>
    <w:rsid w:val="005D4CB6"/>
    <w:rsid w:val="005E04C2"/>
    <w:rsid w:val="005E6D85"/>
    <w:rsid w:val="006812E8"/>
    <w:rsid w:val="006A0D6F"/>
    <w:rsid w:val="006D20F9"/>
    <w:rsid w:val="006F7F1B"/>
    <w:rsid w:val="00730D6A"/>
    <w:rsid w:val="00743A20"/>
    <w:rsid w:val="00770BA9"/>
    <w:rsid w:val="00776C5B"/>
    <w:rsid w:val="00797CDE"/>
    <w:rsid w:val="007A5339"/>
    <w:rsid w:val="007B75B5"/>
    <w:rsid w:val="007E58E7"/>
    <w:rsid w:val="007F03F1"/>
    <w:rsid w:val="007F66DD"/>
    <w:rsid w:val="008129A0"/>
    <w:rsid w:val="008602BA"/>
    <w:rsid w:val="00862533"/>
    <w:rsid w:val="008645C8"/>
    <w:rsid w:val="008A640E"/>
    <w:rsid w:val="008C52F5"/>
    <w:rsid w:val="008F1DA1"/>
    <w:rsid w:val="008F244B"/>
    <w:rsid w:val="0091503C"/>
    <w:rsid w:val="00920AB3"/>
    <w:rsid w:val="00935837"/>
    <w:rsid w:val="009B6806"/>
    <w:rsid w:val="00A16FC8"/>
    <w:rsid w:val="00A959B1"/>
    <w:rsid w:val="00A95C8A"/>
    <w:rsid w:val="00A97562"/>
    <w:rsid w:val="00AA4141"/>
    <w:rsid w:val="00B1076E"/>
    <w:rsid w:val="00B7141B"/>
    <w:rsid w:val="00BF63E9"/>
    <w:rsid w:val="00C07D6D"/>
    <w:rsid w:val="00C32EE2"/>
    <w:rsid w:val="00C50978"/>
    <w:rsid w:val="00C553A3"/>
    <w:rsid w:val="00CC0AEB"/>
    <w:rsid w:val="00CD12F4"/>
    <w:rsid w:val="00CD5ECB"/>
    <w:rsid w:val="00CE5C51"/>
    <w:rsid w:val="00CF584F"/>
    <w:rsid w:val="00D4039D"/>
    <w:rsid w:val="00D42791"/>
    <w:rsid w:val="00D45F3D"/>
    <w:rsid w:val="00D54179"/>
    <w:rsid w:val="00D63B63"/>
    <w:rsid w:val="00D6592B"/>
    <w:rsid w:val="00D7128C"/>
    <w:rsid w:val="00D96C65"/>
    <w:rsid w:val="00D96C6B"/>
    <w:rsid w:val="00E00F38"/>
    <w:rsid w:val="00E317A1"/>
    <w:rsid w:val="00E3220D"/>
    <w:rsid w:val="00E40B68"/>
    <w:rsid w:val="00E50D36"/>
    <w:rsid w:val="00E83638"/>
    <w:rsid w:val="00EA629E"/>
    <w:rsid w:val="00EE2B57"/>
    <w:rsid w:val="00EE5B17"/>
    <w:rsid w:val="00EF1E87"/>
    <w:rsid w:val="00F32E05"/>
    <w:rsid w:val="00F4491E"/>
    <w:rsid w:val="00F468C5"/>
    <w:rsid w:val="00F75E33"/>
    <w:rsid w:val="00FF571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8610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theme="minorBidi"/>
        <w:kern w:val="2"/>
        <w:sz w:val="24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B4AB6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4D713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4D7136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4D713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4D7136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EE2B57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EE2B57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137</TotalTime>
  <Pages>1</Pages>
  <Words>190</Words>
  <Characters>1083</Characters>
  <Application>Microsoft Office Word</Application>
  <DocSecurity>0</DocSecurity>
  <Lines>9</Lines>
  <Paragraphs>2</Paragraphs>
  <ScaleCrop>false</ScaleCrop>
  <Company/>
  <LinksUpToDate>false</LinksUpToDate>
  <CharactersWithSpaces>1271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JING Peng</dc:creator>
  <cp:keywords/>
  <dc:description/>
  <cp:lastModifiedBy>JING Peng</cp:lastModifiedBy>
  <cp:revision>58</cp:revision>
  <dcterms:created xsi:type="dcterms:W3CDTF">2023-12-14T05:10:00Z</dcterms:created>
  <dcterms:modified xsi:type="dcterms:W3CDTF">2026-01-01T23:42:00Z</dcterms:modified>
</cp:coreProperties>
</file>