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0E855" w14:textId="77777777" w:rsidR="00576FE5" w:rsidRPr="00576FE5" w:rsidRDefault="00576FE5" w:rsidP="00576FE5">
      <w:pPr>
        <w:pStyle w:val="TSP62BackMatter"/>
        <w:spacing w:before="240"/>
        <w:rPr>
          <w:rFonts w:eastAsiaTheme="minorEastAsia"/>
        </w:rPr>
      </w:pPr>
      <w:r w:rsidRPr="00576FE5">
        <w:rPr>
          <w:b/>
        </w:rPr>
        <w:t>Supplementary Materials</w:t>
      </w:r>
      <w:r w:rsidRPr="00576FE5">
        <w:rPr>
          <w:rFonts w:eastAsiaTheme="minorEastAsia" w:hint="eastAsia"/>
          <w:b/>
        </w:rPr>
        <w:t>:</w:t>
      </w:r>
    </w:p>
    <w:p w14:paraId="5DAC8D03" w14:textId="2B6646D5" w:rsidR="00AF0385" w:rsidRDefault="00073801" w:rsidP="0076534D">
      <w:pPr>
        <w:pStyle w:val="TSP51figurecaption"/>
        <w:jc w:val="center"/>
        <w:rPr>
          <w:rFonts w:eastAsiaTheme="minorEastAsia"/>
          <w:b/>
          <w:noProof/>
          <w:lang w:eastAsia="zh-CN"/>
        </w:rPr>
      </w:pPr>
      <w:r>
        <w:rPr>
          <w:noProof/>
        </w:rPr>
        <w:drawing>
          <wp:inline distT="0" distB="0" distL="0" distR="0" wp14:anchorId="7964E8A8" wp14:editId="0DB81F11">
            <wp:extent cx="5451475" cy="5925820"/>
            <wp:effectExtent l="0" t="0" r="0" b="0"/>
            <wp:docPr id="19233481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475" cy="592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EE63E" w14:textId="4808ABAA" w:rsidR="00576FE5" w:rsidRPr="00D34F97" w:rsidRDefault="00576FE5" w:rsidP="00576FE5">
      <w:pPr>
        <w:pStyle w:val="TSP51figurecaption"/>
        <w:rPr>
          <w:rFonts w:eastAsiaTheme="minorEastAsia"/>
          <w:spacing w:val="-2"/>
        </w:rPr>
      </w:pPr>
      <w:r w:rsidRPr="00576FE5">
        <w:rPr>
          <w:b/>
        </w:rPr>
        <w:t>Figure S1:</w:t>
      </w:r>
      <w:r w:rsidRPr="00D34F97">
        <w:t xml:space="preserve"> (A) </w:t>
      </w:r>
      <w:r w:rsidR="00AF0385" w:rsidRPr="00AF0385">
        <w:t xml:space="preserve">A graph represents the distribution of these </w:t>
      </w:r>
      <w:r w:rsidR="00AF0385" w:rsidRPr="00AF0385">
        <w:rPr>
          <w:rFonts w:hint="eastAsia"/>
        </w:rPr>
        <w:t>nine</w:t>
      </w:r>
      <w:r w:rsidR="00AF0385" w:rsidRPr="00AF0385">
        <w:t xml:space="preserve"> cell clusters across 12 CRC tumor tissues and matched adjacent normal tissues in GSE166555 dataset.</w:t>
      </w:r>
      <w:r w:rsidRPr="00D34F97">
        <w:t xml:space="preserve"> (</w:t>
      </w:r>
      <w:r w:rsidR="00AF0385">
        <w:rPr>
          <w:rFonts w:eastAsiaTheme="minorEastAsia" w:hint="eastAsia"/>
          <w:lang w:eastAsia="zh-CN"/>
        </w:rPr>
        <w:t>B</w:t>
      </w:r>
      <w:r w:rsidRPr="00D34F97">
        <w:t>)</w:t>
      </w:r>
      <w:r w:rsidR="00AF0385">
        <w:rPr>
          <w:rFonts w:eastAsiaTheme="minorEastAsia" w:hint="eastAsia"/>
          <w:lang w:eastAsia="zh-CN"/>
        </w:rPr>
        <w:t xml:space="preserve"> </w:t>
      </w:r>
      <w:r w:rsidR="00724F46">
        <w:rPr>
          <w:rFonts w:eastAsiaTheme="minorEastAsia" w:hint="eastAsia"/>
          <w:lang w:eastAsia="zh-CN"/>
        </w:rPr>
        <w:t>V</w:t>
      </w:r>
      <w:r w:rsidR="00724F46" w:rsidRPr="00724F46">
        <w:rPr>
          <w:rFonts w:eastAsiaTheme="minorEastAsia"/>
          <w:lang w:eastAsia="zh-CN"/>
        </w:rPr>
        <w:t>iolin plot show</w:t>
      </w:r>
      <w:r w:rsidR="00724F46">
        <w:rPr>
          <w:rFonts w:eastAsiaTheme="minorEastAsia" w:hint="eastAsia"/>
          <w:lang w:eastAsia="zh-CN"/>
        </w:rPr>
        <w:t>ing</w:t>
      </w:r>
      <w:r w:rsidR="00724F46" w:rsidRPr="00724F46">
        <w:rPr>
          <w:rFonts w:eastAsiaTheme="minorEastAsia"/>
          <w:lang w:eastAsia="zh-CN"/>
        </w:rPr>
        <w:t xml:space="preserve"> differential MTDH expression in nine cell clusters between tumor tissues and matched adjacent normal tissues</w:t>
      </w:r>
      <w:r>
        <w:rPr>
          <w:spacing w:val="-2"/>
        </w:rPr>
        <w:t>.</w:t>
      </w:r>
    </w:p>
    <w:sectPr w:rsidR="00576FE5" w:rsidRPr="00D34F97" w:rsidSect="00576FE5">
      <w:pgSz w:w="12240" w:h="15840"/>
      <w:pgMar w:top="1440" w:right="1440" w:bottom="1440" w:left="1440" w:header="1020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AB7B7" w14:textId="77777777" w:rsidR="00C6112D" w:rsidRDefault="00C6112D" w:rsidP="00C91069">
      <w:pPr>
        <w:spacing w:line="240" w:lineRule="auto"/>
      </w:pPr>
      <w:r>
        <w:separator/>
      </w:r>
    </w:p>
  </w:endnote>
  <w:endnote w:type="continuationSeparator" w:id="0">
    <w:p w14:paraId="055EDF35" w14:textId="77777777" w:rsidR="00C6112D" w:rsidRDefault="00C6112D" w:rsidP="00C910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9055D" w14:textId="77777777" w:rsidR="00C6112D" w:rsidRDefault="00C6112D" w:rsidP="00C91069">
      <w:pPr>
        <w:spacing w:line="240" w:lineRule="auto"/>
      </w:pPr>
      <w:r>
        <w:separator/>
      </w:r>
    </w:p>
  </w:footnote>
  <w:footnote w:type="continuationSeparator" w:id="0">
    <w:p w14:paraId="1D5DD693" w14:textId="77777777" w:rsidR="00C6112D" w:rsidRDefault="00C6112D" w:rsidP="00C910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997804531">
    <w:abstractNumId w:val="3"/>
  </w:num>
  <w:num w:numId="2" w16cid:durableId="983579381">
    <w:abstractNumId w:val="0"/>
  </w:num>
  <w:num w:numId="3" w16cid:durableId="732462453">
    <w:abstractNumId w:val="1"/>
  </w:num>
  <w:num w:numId="4" w16cid:durableId="532840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FE5"/>
    <w:rsid w:val="000247BA"/>
    <w:rsid w:val="00073801"/>
    <w:rsid w:val="000B0184"/>
    <w:rsid w:val="000F3595"/>
    <w:rsid w:val="001F6FFA"/>
    <w:rsid w:val="00227E43"/>
    <w:rsid w:val="00232ABA"/>
    <w:rsid w:val="0028584E"/>
    <w:rsid w:val="003222D9"/>
    <w:rsid w:val="003C4991"/>
    <w:rsid w:val="004A16BA"/>
    <w:rsid w:val="00576FE5"/>
    <w:rsid w:val="005C27E1"/>
    <w:rsid w:val="00724F46"/>
    <w:rsid w:val="0074743F"/>
    <w:rsid w:val="0076534D"/>
    <w:rsid w:val="00AF0385"/>
    <w:rsid w:val="00B83CAE"/>
    <w:rsid w:val="00C519C4"/>
    <w:rsid w:val="00C6112D"/>
    <w:rsid w:val="00C91069"/>
    <w:rsid w:val="00CA5DDE"/>
    <w:rsid w:val="00CF73AF"/>
    <w:rsid w:val="00DF6FB8"/>
    <w:rsid w:val="00E2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4BFA69"/>
  <w15:chartTrackingRefBased/>
  <w15:docId w15:val="{8D6071F2-C899-46BF-8627-67DB3BE98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FE5"/>
    <w:pPr>
      <w:spacing w:after="0" w:line="260" w:lineRule="atLeast"/>
      <w:jc w:val="both"/>
    </w:pPr>
    <w:rPr>
      <w:rFonts w:ascii="Minion Pro" w:eastAsia="SimSun" w:hAnsi="Minion Pro" w:cs="Times New Roman"/>
      <w:noProof/>
      <w:color w:val="00000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3C4991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3C4991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3C499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3C499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3C4991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3C499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3C4991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3C4991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3C4991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3C4991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3C4991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  <w14:ligatures w14:val="none"/>
    </w:rPr>
  </w:style>
  <w:style w:type="paragraph" w:customStyle="1" w:styleId="TSP22heading2">
    <w:name w:val="TSP_2.2_heading2"/>
    <w:qFormat/>
    <w:rsid w:val="003C4991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  <w14:ligatures w14:val="none"/>
    </w:rPr>
  </w:style>
  <w:style w:type="paragraph" w:customStyle="1" w:styleId="TSP23heading3">
    <w:name w:val="TSP_2.3_heading3"/>
    <w:qFormat/>
    <w:rsid w:val="003C4991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  <w14:ligatures w14:val="none"/>
    </w:rPr>
  </w:style>
  <w:style w:type="paragraph" w:customStyle="1" w:styleId="TSP31text">
    <w:name w:val="TSP_3.1_text"/>
    <w:qFormat/>
    <w:rsid w:val="003C499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3C4991"/>
    <w:pPr>
      <w:ind w:firstLine="0"/>
    </w:pPr>
  </w:style>
  <w:style w:type="paragraph" w:customStyle="1" w:styleId="TSP33textspaceafter">
    <w:name w:val="TSP_3.3_text_space_after"/>
    <w:qFormat/>
    <w:rsid w:val="003C4991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3C4991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3C499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3C4991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7itemize">
    <w:name w:val="TSP_3.7_itemize"/>
    <w:qFormat/>
    <w:rsid w:val="003C4991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  <w14:ligatures w14:val="none"/>
    </w:rPr>
  </w:style>
  <w:style w:type="paragraph" w:customStyle="1" w:styleId="TSP38bullet">
    <w:name w:val="TSP_3.8_bullet"/>
    <w:qFormat/>
    <w:rsid w:val="003C4991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  <w14:ligatures w14:val="none"/>
    </w:rPr>
  </w:style>
  <w:style w:type="paragraph" w:customStyle="1" w:styleId="TSP39equation">
    <w:name w:val="TSP_3.9_equation"/>
    <w:qFormat/>
    <w:rsid w:val="003C499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3C4991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3C4991"/>
    <w:pPr>
      <w:adjustRightInd w:val="0"/>
      <w:snapToGrid w:val="0"/>
      <w:spacing w:before="240" w:after="120" w:line="240" w:lineRule="atLeast"/>
      <w:jc w:val="center"/>
    </w:pPr>
    <w:rPr>
      <w:rFonts w:ascii="Minion Pro" w:eastAsia="SimSun" w:hAnsi="Minion Pro" w:cs="Cordia New"/>
      <w:noProof/>
      <w:color w:val="000000"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3C4991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3C4991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3C4991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3C4991"/>
    <w:pPr>
      <w:adjustRightInd w:val="0"/>
      <w:snapToGrid w:val="0"/>
      <w:spacing w:before="120" w:after="240" w:line="240" w:lineRule="atLeast"/>
      <w:jc w:val="center"/>
    </w:pPr>
    <w:rPr>
      <w:rFonts w:ascii="Minion Pro" w:eastAsia="SimSun" w:hAnsi="Minion Pro" w:cs="Times New Roman"/>
      <w:noProof/>
      <w:color w:val="00000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3C4991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3C4991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3C4991"/>
    <w:pPr>
      <w:adjustRightInd w:val="0"/>
      <w:snapToGrid w:val="0"/>
      <w:spacing w:after="0" w:line="240" w:lineRule="atLeast"/>
    </w:pPr>
    <w:rPr>
      <w:rFonts w:ascii="Minion Pro" w:eastAsia="SimSun" w:hAnsi="Minion Pro" w:cs="Cordia New"/>
      <w14:ligatures w14:val="none"/>
    </w:rPr>
  </w:style>
  <w:style w:type="paragraph" w:customStyle="1" w:styleId="TSP62BackMatter">
    <w:name w:val="TSP_6.2_BackMatter"/>
    <w:qFormat/>
    <w:rsid w:val="003C4991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3C4991"/>
    <w:pPr>
      <w:adjustRightInd w:val="0"/>
      <w:snapToGrid w:val="0"/>
      <w:spacing w:before="60" w:after="60" w:line="228" w:lineRule="auto"/>
      <w:jc w:val="both"/>
    </w:pPr>
    <w:rPr>
      <w:rFonts w:ascii="Minion Pro" w:eastAsia="SimSun" w:hAnsi="Minion Pro" w:cs="Times New Roman"/>
      <w:snapToGrid w:val="0"/>
      <w:color w:val="00000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3C4991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  <w14:ligatures w14:val="none"/>
    </w:rPr>
  </w:style>
  <w:style w:type="paragraph" w:customStyle="1" w:styleId="TSP71References">
    <w:name w:val="TSP_7.1_References"/>
    <w:qFormat/>
    <w:rsid w:val="003C4991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DengXian" w:hAnsi="Minion Pro" w:cs="Times New Roman"/>
      <w:color w:val="00000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3C4991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3C4991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  <w14:ligatures w14:val="none"/>
    </w:rPr>
  </w:style>
  <w:style w:type="paragraph" w:customStyle="1" w:styleId="TSP82proof">
    <w:name w:val="TSP_8.2_proof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equationFram">
    <w:name w:val="TSP_equationFram"/>
    <w:qFormat/>
    <w:rsid w:val="003C4991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footer">
    <w:name w:val="TSP_footer"/>
    <w:qFormat/>
    <w:rsid w:val="003C499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3C4991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3C499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3C4991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3C4991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  <w14:ligatures w14:val="none"/>
    </w:rPr>
  </w:style>
  <w:style w:type="paragraph" w:customStyle="1" w:styleId="TSPheadertsplogo">
    <w:name w:val="TSP_header_tsp_logo"/>
    <w:qFormat/>
    <w:rsid w:val="003C4991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  <w14:ligatures w14:val="none"/>
    </w:rPr>
  </w:style>
  <w:style w:type="paragraph" w:customStyle="1" w:styleId="TSPtext">
    <w:name w:val="TSP_text"/>
    <w:qFormat/>
    <w:rsid w:val="003C4991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  <w14:ligatures w14:val="none"/>
    </w:rPr>
  </w:style>
  <w:style w:type="paragraph" w:customStyle="1" w:styleId="TSPtitle">
    <w:name w:val="TSP_title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  <w14:ligatures w14:val="none"/>
    </w:rPr>
  </w:style>
  <w:style w:type="paragraph" w:styleId="BodyText">
    <w:name w:val="Body Text"/>
    <w:link w:val="BodyTextChar"/>
    <w:uiPriority w:val="1"/>
    <w:qFormat/>
    <w:rsid w:val="00576FE5"/>
    <w:pPr>
      <w:spacing w:after="120" w:line="340" w:lineRule="atLeast"/>
      <w:jc w:val="both"/>
    </w:pPr>
    <w:rPr>
      <w:rFonts w:ascii="Minion Pro" w:eastAsia="SimSun" w:hAnsi="Minion Pro" w:cs="Times New Roman"/>
      <w:color w:val="000000"/>
      <w:sz w:val="24"/>
      <w:szCs w:val="20"/>
      <w:lang w:eastAsia="de-DE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576FE5"/>
    <w:rPr>
      <w:rFonts w:ascii="Minion Pro" w:eastAsia="SimSun" w:hAnsi="Minion Pro" w:cs="Times New Roman"/>
      <w:color w:val="000000"/>
      <w:sz w:val="24"/>
      <w:szCs w:val="20"/>
      <w:lang w:eastAsia="de-DE"/>
      <w14:ligatures w14:val="none"/>
    </w:rPr>
  </w:style>
  <w:style w:type="paragraph" w:styleId="ListParagraph">
    <w:name w:val="List Paragraph"/>
    <w:basedOn w:val="Normal"/>
    <w:uiPriority w:val="1"/>
    <w:qFormat/>
    <w:rsid w:val="00576FE5"/>
    <w:pPr>
      <w:ind w:firstLineChars="200" w:firstLine="42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customStyle="1" w:styleId="TableParagraph">
    <w:name w:val="Table Paragraph"/>
    <w:basedOn w:val="Normal"/>
    <w:uiPriority w:val="1"/>
    <w:qFormat/>
    <w:rsid w:val="00576FE5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/>
      <w:noProof w:val="0"/>
      <w:color w:val="auto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9106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91069"/>
    <w:rPr>
      <w:rFonts w:ascii="Minion Pro" w:eastAsia="SimSun" w:hAnsi="Minion Pro" w:cs="Times New Roman"/>
      <w:noProof/>
      <w:color w:val="000000"/>
      <w:sz w:val="18"/>
      <w:szCs w:val="18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9106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91069"/>
    <w:rPr>
      <w:rFonts w:ascii="Minion Pro" w:eastAsia="SimSun" w:hAnsi="Minion Pro" w:cs="Times New Roman"/>
      <w:noProof/>
      <w:color w:val="000000"/>
      <w:sz w:val="18"/>
      <w:szCs w:val="18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C91069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1069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1069"/>
    <w:rPr>
      <w:rFonts w:ascii="Minion Pro" w:eastAsia="SimSun" w:hAnsi="Minion Pro" w:cs="Times New Roman"/>
      <w:noProof/>
      <w:color w:val="00000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10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1069"/>
    <w:rPr>
      <w:rFonts w:ascii="Minion Pro" w:eastAsia="SimSun" w:hAnsi="Minion Pro" w:cs="Times New Roman"/>
      <w:b/>
      <w:bCs/>
      <w:noProof/>
      <w:color w:val="00000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</dc:creator>
  <cp:keywords/>
  <dc:description/>
  <cp:lastModifiedBy>Tech Science Press</cp:lastModifiedBy>
  <cp:revision>9</cp:revision>
  <dcterms:created xsi:type="dcterms:W3CDTF">2025-09-25T07:56:00Z</dcterms:created>
  <dcterms:modified xsi:type="dcterms:W3CDTF">2026-02-13T03:21:00Z</dcterms:modified>
</cp:coreProperties>
</file>