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FC864" w14:textId="698E0CAE" w:rsidR="00F938C0" w:rsidRPr="003F2649" w:rsidRDefault="00F938C0" w:rsidP="00F938C0">
      <w:pPr>
        <w:pStyle w:val="TSP21heading1"/>
        <w:rPr>
          <w:rFonts w:eastAsiaTheme="minorEastAsia"/>
          <w:lang w:eastAsia="zh-CN"/>
        </w:rPr>
      </w:pPr>
      <w:r w:rsidRPr="00FB2C64">
        <w:t xml:space="preserve">Appendix </w:t>
      </w:r>
      <w:r w:rsidR="003F2649">
        <w:rPr>
          <w:rFonts w:eastAsiaTheme="minorEastAsia" w:hint="eastAsia"/>
          <w:lang w:eastAsia="zh-CN"/>
        </w:rPr>
        <w:t>S</w:t>
      </w:r>
      <w:r w:rsidR="00AA0A74">
        <w:rPr>
          <w:rFonts w:eastAsiaTheme="minorEastAsia" w:hint="eastAsia"/>
          <w:lang w:eastAsia="zh-CN"/>
        </w:rPr>
        <w:t xml:space="preserve">5 </w:t>
      </w:r>
      <w:r w:rsidR="00AA0A74" w:rsidRPr="00AA0A74">
        <w:rPr>
          <w:rFonts w:eastAsiaTheme="minorEastAsia"/>
          <w:bCs/>
          <w:lang w:eastAsia="zh-CN"/>
        </w:rPr>
        <w:t>Neural-network-driven CP</w:t>
      </w:r>
      <w:r w:rsidR="00AA0A74" w:rsidRPr="00AA0A74">
        <w:rPr>
          <w:rFonts w:eastAsiaTheme="minorEastAsia" w:hint="eastAsia"/>
          <w:bCs/>
          <w:lang w:eastAsia="zh-CN"/>
        </w:rPr>
        <w:t>A</w:t>
      </w:r>
      <w:r w:rsidR="00AA0A74" w:rsidRPr="00AA0A74">
        <w:rPr>
          <w:rFonts w:eastAsiaTheme="minorEastAsia"/>
          <w:bCs/>
          <w:lang w:eastAsia="zh-CN"/>
        </w:rPr>
        <w:t xml:space="preserve"> stress-integration algorithm</w:t>
      </w:r>
    </w:p>
    <w:p w14:paraId="267BC8C7" w14:textId="77777777" w:rsidR="003F2649" w:rsidRDefault="003F2649" w:rsidP="00AA0A74">
      <w:pPr>
        <w:pStyle w:val="TSP31text"/>
        <w:ind w:firstLine="0"/>
        <w:rPr>
          <w:rFonts w:eastAsiaTheme="minorEastAsia"/>
          <w:spacing w:val="-4"/>
          <w:lang w:eastAsia="zh-CN"/>
        </w:rPr>
      </w:pPr>
    </w:p>
    <w:tbl>
      <w:tblPr>
        <w:tblStyle w:val="1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134"/>
        <w:gridCol w:w="4127"/>
      </w:tblGrid>
      <w:tr w:rsidR="00AA0A74" w:rsidRPr="00AA0A74" w14:paraId="39BC3A02" w14:textId="77777777" w:rsidTr="009738F3">
        <w:tc>
          <w:tcPr>
            <w:tcW w:w="852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28454F6" w14:textId="21D5BD0C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b/>
                <w:bCs/>
                <w:sz w:val="20"/>
              </w:rPr>
              <w:t>Algorithm</w:t>
            </w:r>
            <w:r>
              <w:rPr>
                <w:rFonts w:hint="eastAsia"/>
                <w:b/>
                <w:bCs/>
                <w:sz w:val="20"/>
              </w:rPr>
              <w:t xml:space="preserve"> S5.1:</w:t>
            </w:r>
            <w:r w:rsidRPr="00AA0A74">
              <w:rPr>
                <w:b/>
                <w:bCs/>
                <w:sz w:val="20"/>
              </w:rPr>
              <w:t xml:space="preserve"> </w:t>
            </w:r>
            <w:r w:rsidRPr="00AA0A74">
              <w:rPr>
                <w:sz w:val="20"/>
              </w:rPr>
              <w:t>Neural-network-driven CP</w:t>
            </w:r>
            <w:r w:rsidRPr="00AA0A74">
              <w:rPr>
                <w:rFonts w:hint="eastAsia"/>
                <w:sz w:val="20"/>
              </w:rPr>
              <w:t>A</w:t>
            </w:r>
            <w:r w:rsidRPr="00AA0A74">
              <w:rPr>
                <w:sz w:val="20"/>
              </w:rPr>
              <w:t xml:space="preserve"> stress-integration algorithm</w:t>
            </w:r>
          </w:p>
        </w:tc>
      </w:tr>
      <w:tr w:rsidR="00AA0A74" w:rsidRPr="00AA0A74" w14:paraId="38BB8292" w14:textId="77777777" w:rsidTr="009738F3">
        <w:tc>
          <w:tcPr>
            <w:tcW w:w="8522" w:type="dxa"/>
            <w:gridSpan w:val="3"/>
            <w:tcBorders>
              <w:top w:val="single" w:sz="4" w:space="0" w:color="auto"/>
            </w:tcBorders>
            <w:vAlign w:val="center"/>
          </w:tcPr>
          <w:p w14:paraId="050A3400" w14:textId="7430752F" w:rsidR="00AA0A74" w:rsidRPr="00AA0A74" w:rsidRDefault="00AA0A74" w:rsidP="00AA0A74">
            <w:pPr>
              <w:ind w:firstLine="0"/>
              <w:rPr>
                <w:sz w:val="20"/>
              </w:rPr>
            </w:pPr>
            <w:r w:rsidRPr="00AA0A74">
              <w:rPr>
                <w:sz w:val="20"/>
              </w:rPr>
              <w:t>Input:</w:t>
            </w:r>
            <w:r w:rsidRPr="00AA0A74">
              <w:rPr>
                <w:sz w:val="20"/>
              </w:rPr>
              <w:br/>
              <w:t>- Previous stress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</m:oMath>
            <w:r w:rsidRPr="00AA0A74">
              <w:rPr>
                <w:rFonts w:hint="eastAsia"/>
                <w:sz w:val="20"/>
              </w:rPr>
              <w:t xml:space="preserve">, </w:t>
            </w:r>
            <w:r w:rsidRPr="00AA0A74">
              <w:rPr>
                <w:sz w:val="20"/>
              </w:rPr>
              <w:t>elastic strain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bSup>
            </m:oMath>
            <w:r w:rsidRPr="00AA0A74">
              <w:rPr>
                <w:rFonts w:hint="eastAsia"/>
                <w:sz w:val="20"/>
              </w:rPr>
              <w:t xml:space="preserve">, </w:t>
            </w:r>
            <w:r w:rsidRPr="00AA0A74">
              <w:rPr>
                <w:sz w:val="20"/>
              </w:rPr>
              <w:t>plastic strain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</m:oMath>
            <w:r w:rsidRPr="00AA0A74">
              <w:rPr>
                <w:rFonts w:hint="eastAsia"/>
                <w:sz w:val="20"/>
              </w:rPr>
              <w:t xml:space="preserve">, </w:t>
            </w:r>
            <w:r w:rsidRPr="00AA0A74">
              <w:rPr>
                <w:sz w:val="20"/>
              </w:rPr>
              <w:t>equivalent plastic strain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</m:oMath>
          </w:p>
          <w:p w14:paraId="73798C3C" w14:textId="1979031F" w:rsidR="00AA0A74" w:rsidRPr="00AA0A74" w:rsidRDefault="00AA0A74" w:rsidP="00AA0A74">
            <w:pPr>
              <w:ind w:firstLine="0"/>
              <w:rPr>
                <w:sz w:val="20"/>
              </w:rPr>
            </w:pPr>
            <w:r w:rsidRPr="00AA0A74">
              <w:rPr>
                <w:sz w:val="20"/>
              </w:rPr>
              <w:t>-</w:t>
            </w:r>
            <w:r w:rsidRPr="00AA0A74">
              <w:rPr>
                <w:rFonts w:hint="eastAsia"/>
                <w:sz w:val="20"/>
              </w:rPr>
              <w:t xml:space="preserve"> </w:t>
            </w:r>
            <w:r w:rsidRPr="00AA0A74">
              <w:rPr>
                <w:sz w:val="20"/>
              </w:rPr>
              <w:t>Strain increment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Δ</m:t>
              </m:r>
              <m:r>
                <w:rPr>
                  <w:rFonts w:ascii="Cambria Math" w:hAnsi="Cambria Math"/>
                  <w:sz w:val="20"/>
                </w:rPr>
                <m:t>ε</m:t>
              </m:r>
            </m:oMath>
            <w:r w:rsidRPr="00AA0A74">
              <w:rPr>
                <w:rFonts w:hint="eastAsia"/>
                <w:sz w:val="20"/>
              </w:rPr>
              <w:t xml:space="preserve">, </w:t>
            </w:r>
            <w:r w:rsidRPr="00AA0A74">
              <w:rPr>
                <w:sz w:val="20"/>
              </w:rPr>
              <w:t>elastic stiffness tensor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</m:oMath>
            <w:r w:rsidRPr="00AA0A74">
              <w:rPr>
                <w:rFonts w:hint="eastAsia"/>
                <w:sz w:val="20"/>
              </w:rPr>
              <w:t xml:space="preserve"> </w:t>
            </w:r>
          </w:p>
          <w:p w14:paraId="1905C865" w14:textId="456F0EC7" w:rsidR="00AA0A74" w:rsidRPr="00AA0A74" w:rsidRDefault="00AA0A74" w:rsidP="00AA0A74">
            <w:pPr>
              <w:ind w:firstLine="0"/>
              <w:rPr>
                <w:sz w:val="20"/>
              </w:rPr>
            </w:pPr>
            <w:r w:rsidRPr="00AA0A74">
              <w:rPr>
                <w:rFonts w:hint="eastAsia"/>
                <w:sz w:val="20"/>
              </w:rPr>
              <w:t xml:space="preserve">- </w:t>
            </w:r>
            <w:r w:rsidRPr="00AA0A74">
              <w:rPr>
                <w:sz w:val="20"/>
              </w:rPr>
              <w:t>Neural networks for yield function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NN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AA0A74">
              <w:rPr>
                <w:rFonts w:hint="eastAsia"/>
                <w:sz w:val="20"/>
              </w:rPr>
              <w:t xml:space="preserve"> </w:t>
            </w:r>
          </w:p>
          <w:p w14:paraId="0DE58211" w14:textId="5816B042" w:rsidR="00AA0A74" w:rsidRPr="00AA0A74" w:rsidRDefault="00AA0A74" w:rsidP="00AA0A74">
            <w:pPr>
              <w:ind w:firstLine="0"/>
              <w:rPr>
                <w:sz w:val="20"/>
              </w:rPr>
            </w:pPr>
            <w:r w:rsidRPr="00AA0A74">
              <w:rPr>
                <w:rFonts w:hint="eastAsia"/>
                <w:sz w:val="20"/>
              </w:rPr>
              <w:t xml:space="preserve">- </w:t>
            </w:r>
            <w:r w:rsidRPr="00AA0A74">
              <w:rPr>
                <w:sz w:val="20"/>
              </w:rPr>
              <w:t>Gradient neural network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grad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r>
                <w:rPr>
                  <w:rFonts w:ascii="Cambria Math" w:hAnsi="Cambria Math"/>
                  <w:sz w:val="20"/>
                </w:rPr>
                <m:t>σ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)≈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∇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f</m:t>
              </m:r>
            </m:oMath>
            <w:r w:rsidRPr="00AA0A74">
              <w:rPr>
                <w:rFonts w:hint="eastAsia"/>
                <w:sz w:val="20"/>
              </w:rPr>
              <w:t xml:space="preserve"> </w:t>
            </w:r>
          </w:p>
        </w:tc>
      </w:tr>
      <w:tr w:rsidR="00AA0A74" w:rsidRPr="00AA0A74" w14:paraId="132B94FD" w14:textId="77777777" w:rsidTr="009738F3">
        <w:tc>
          <w:tcPr>
            <w:tcW w:w="8522" w:type="dxa"/>
            <w:gridSpan w:val="3"/>
            <w:vAlign w:val="center"/>
          </w:tcPr>
          <w:p w14:paraId="0C8CDDF4" w14:textId="37F9CCDA" w:rsidR="00AA0A74" w:rsidRPr="00AA0A74" w:rsidRDefault="00AA0A74" w:rsidP="00AA0A74">
            <w:pPr>
              <w:ind w:firstLine="0"/>
              <w:rPr>
                <w:sz w:val="20"/>
              </w:rPr>
            </w:pPr>
            <w:r w:rsidRPr="00AA0A74">
              <w:rPr>
                <w:sz w:val="20"/>
              </w:rPr>
              <w:t>Output:</w:t>
            </w:r>
            <w:r w:rsidRPr="00AA0A74">
              <w:rPr>
                <w:sz w:val="20"/>
              </w:rPr>
              <w:br/>
              <w:t>- Updated stress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</m:oMath>
            <w:r w:rsidRPr="00AA0A74">
              <w:rPr>
                <w:rFonts w:hint="eastAsia"/>
                <w:sz w:val="20"/>
              </w:rPr>
              <w:t>，</w:t>
            </w:r>
            <w:r w:rsidRPr="00AA0A74">
              <w:rPr>
                <w:sz w:val="20"/>
              </w:rPr>
              <w:t>state variables</w:t>
            </w:r>
            <w:r w:rsidRPr="00AA0A74">
              <w:rPr>
                <w:rFonts w:hint="eastAsia"/>
                <w:sz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AA0A74">
              <w:rPr>
                <w:rFonts w:hint="eastAsia"/>
                <w:sz w:val="20"/>
              </w:rPr>
              <w:t xml:space="preserve"> </w:t>
            </w:r>
          </w:p>
        </w:tc>
      </w:tr>
      <w:tr w:rsidR="00AA0A74" w:rsidRPr="00AA0A74" w14:paraId="4E4D527A" w14:textId="77777777" w:rsidTr="009738F3">
        <w:tc>
          <w:tcPr>
            <w:tcW w:w="4261" w:type="dxa"/>
            <w:vAlign w:val="center"/>
          </w:tcPr>
          <w:p w14:paraId="09FF5BFF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b/>
                <w:bCs/>
                <w:sz w:val="20"/>
              </w:rPr>
              <w:t>1. Elastic Predictor</w:t>
            </w:r>
          </w:p>
        </w:tc>
        <w:tc>
          <w:tcPr>
            <w:tcW w:w="4261" w:type="dxa"/>
            <w:gridSpan w:val="2"/>
            <w:vAlign w:val="center"/>
          </w:tcPr>
          <w:p w14:paraId="2478EDF3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52A512F4" w14:textId="77777777" w:rsidTr="009738F3">
        <w:tc>
          <w:tcPr>
            <w:tcW w:w="8522" w:type="dxa"/>
            <w:gridSpan w:val="3"/>
            <w:vAlign w:val="center"/>
          </w:tcPr>
          <w:p w14:paraId="0761EBF0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w:r w:rsidRPr="00AA0A74">
              <w:rPr>
                <w:b/>
                <w:bCs/>
                <w:sz w:val="20"/>
              </w:rPr>
              <w:t>The elastic stage is identical to that in</w:t>
            </w:r>
            <w:r w:rsidRPr="00AA0A74">
              <w:rPr>
                <w:rFonts w:hint="eastAsia"/>
                <w:b/>
                <w:bCs/>
                <w:sz w:val="20"/>
              </w:rPr>
              <w:t xml:space="preserve"> Appendix S4.</w:t>
            </w:r>
          </w:p>
        </w:tc>
      </w:tr>
      <w:tr w:rsidR="00AA0A74" w:rsidRPr="00AA0A74" w14:paraId="6B081510" w14:textId="77777777" w:rsidTr="009738F3">
        <w:tc>
          <w:tcPr>
            <w:tcW w:w="4261" w:type="dxa"/>
            <w:vAlign w:val="center"/>
          </w:tcPr>
          <w:p w14:paraId="21D50065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b/>
                <w:bCs/>
                <w:sz w:val="20"/>
              </w:rPr>
              <w:t>2. Plastic Correction (</w:t>
            </w:r>
            <w:r w:rsidRPr="00AA0A74">
              <w:rPr>
                <w:rFonts w:hint="eastAsia"/>
                <w:b/>
                <w:bCs/>
                <w:sz w:val="20"/>
              </w:rPr>
              <w:t>CPA</w:t>
            </w:r>
            <w:r w:rsidRPr="00AA0A74">
              <w:rPr>
                <w:b/>
                <w:bCs/>
                <w:sz w:val="20"/>
              </w:rPr>
              <w:t>)</w:t>
            </w:r>
          </w:p>
        </w:tc>
        <w:tc>
          <w:tcPr>
            <w:tcW w:w="4261" w:type="dxa"/>
            <w:gridSpan w:val="2"/>
            <w:vAlign w:val="center"/>
          </w:tcPr>
          <w:p w14:paraId="037CEFCC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712D0CDE" w14:textId="77777777" w:rsidTr="009738F3">
        <w:tc>
          <w:tcPr>
            <w:tcW w:w="4261" w:type="dxa"/>
            <w:vAlign w:val="center"/>
          </w:tcPr>
          <w:p w14:paraId="301CEA3E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</m:oMath>
          </w:p>
        </w:tc>
        <w:tc>
          <w:tcPr>
            <w:tcW w:w="4261" w:type="dxa"/>
            <w:gridSpan w:val="2"/>
            <w:vAlign w:val="center"/>
          </w:tcPr>
          <w:p w14:paraId="605327DC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>// I</w:t>
            </w:r>
            <w:r w:rsidRPr="00AA0A74">
              <w:rPr>
                <w:b/>
                <w:bCs/>
                <w:sz w:val="20"/>
              </w:rPr>
              <w:t>nitialize plastic strain</w:t>
            </w:r>
          </w:p>
        </w:tc>
      </w:tr>
      <w:tr w:rsidR="00AA0A74" w:rsidRPr="00AA0A74" w14:paraId="6F59BEDF" w14:textId="77777777" w:rsidTr="009738F3">
        <w:tc>
          <w:tcPr>
            <w:tcW w:w="4261" w:type="dxa"/>
            <w:vAlign w:val="center"/>
          </w:tcPr>
          <w:p w14:paraId="68539AB4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←0</m:t>
              </m:r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vAlign w:val="center"/>
          </w:tcPr>
          <w:p w14:paraId="6A62E78B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Initialize plastic multiplier</w:t>
            </w:r>
          </w:p>
        </w:tc>
      </w:tr>
      <w:tr w:rsidR="00AA0A74" w:rsidRPr="00AA0A74" w14:paraId="60F63FBC" w14:textId="77777777" w:rsidTr="009738F3">
        <w:tc>
          <w:tcPr>
            <w:tcW w:w="4261" w:type="dxa"/>
            <w:vAlign w:val="center"/>
          </w:tcPr>
          <w:p w14:paraId="60FC691F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0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)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0</m:t>
                      </m:r>
                    </m:sup>
                  </m:sSup>
                </m:e>
              </m:d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vAlign w:val="center"/>
          </w:tcPr>
          <w:p w14:paraId="4E59AAB2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>// E</w:t>
            </w:r>
            <w:r w:rsidRPr="00AA0A74">
              <w:rPr>
                <w:b/>
                <w:bCs/>
                <w:sz w:val="20"/>
              </w:rPr>
              <w:t>valuate the elastic trial stress</w:t>
            </w:r>
          </w:p>
        </w:tc>
      </w:tr>
      <w:tr w:rsidR="00AA0A74" w:rsidRPr="00AA0A74" w14:paraId="7013C665" w14:textId="77777777" w:rsidTr="00601536">
        <w:tc>
          <w:tcPr>
            <w:tcW w:w="4395" w:type="dxa"/>
            <w:gridSpan w:val="2"/>
            <w:vAlign w:val="center"/>
          </w:tcPr>
          <w:p w14:paraId="61F7FDAA" w14:textId="120F129F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</w:t>
            </w:r>
            <w:r w:rsidR="00601536">
              <w:rPr>
                <w:rFonts w:hint="eastAsia"/>
                <w:b/>
                <w:bCs/>
                <w:sz w:val="20"/>
              </w:rPr>
              <w:t xml:space="preserve">  </w:t>
            </w:r>
            <w:r w:rsidRPr="00AA0A74">
              <w:rPr>
                <w:b/>
                <w:bCs/>
                <w:sz w:val="20"/>
              </w:rPr>
              <w:t>Repeat Newton iteration until convergence:</w:t>
            </w:r>
          </w:p>
        </w:tc>
        <w:tc>
          <w:tcPr>
            <w:tcW w:w="4127" w:type="dxa"/>
            <w:vAlign w:val="center"/>
          </w:tcPr>
          <w:p w14:paraId="01CB51F5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78C772F0" w14:textId="77777777" w:rsidTr="009738F3">
        <w:tc>
          <w:tcPr>
            <w:tcW w:w="4261" w:type="dxa"/>
            <w:vAlign w:val="center"/>
          </w:tcPr>
          <w:p w14:paraId="41AEF8D8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w:r w:rsidRPr="00AA0A74">
              <w:rPr>
                <w:b/>
                <w:bCs/>
                <w:sz w:val="20"/>
              </w:rPr>
              <w:t>At iteration</w:t>
            </w:r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</m:oMath>
            <w:r w:rsidRPr="00AA0A74">
              <w:rPr>
                <w:rFonts w:hint="eastAsia"/>
                <w:b/>
                <w:bCs/>
                <w:sz w:val="20"/>
              </w:rPr>
              <w:t>:</w:t>
            </w:r>
          </w:p>
        </w:tc>
        <w:tc>
          <w:tcPr>
            <w:tcW w:w="4261" w:type="dxa"/>
            <w:gridSpan w:val="2"/>
            <w:vAlign w:val="center"/>
          </w:tcPr>
          <w:p w14:paraId="708D5374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0EC8DD91" w14:textId="77777777" w:rsidTr="009738F3">
        <w:tc>
          <w:tcPr>
            <w:tcW w:w="4261" w:type="dxa"/>
            <w:vAlign w:val="center"/>
          </w:tcPr>
          <w:p w14:paraId="16914D50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NN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vAlign w:val="center"/>
          </w:tcPr>
          <w:p w14:paraId="5F4FADBC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>// P</w:t>
            </w:r>
            <w:r w:rsidRPr="00AA0A74">
              <w:rPr>
                <w:b/>
                <w:bCs/>
                <w:sz w:val="20"/>
              </w:rPr>
              <w:t>redict the yield-function value using the yield-function neural network</w:t>
            </w:r>
          </w:p>
        </w:tc>
      </w:tr>
      <w:tr w:rsidR="00AA0A74" w:rsidRPr="00AA0A74" w14:paraId="57035B06" w14:textId="77777777" w:rsidTr="009738F3">
        <w:tc>
          <w:tcPr>
            <w:tcW w:w="4261" w:type="dxa"/>
            <w:vAlign w:val="center"/>
          </w:tcPr>
          <w:p w14:paraId="4AE8B61A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if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|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|&lt;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TOL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</m:oMath>
            <w:r w:rsidRPr="00AA0A74">
              <w:rPr>
                <w:rFonts w:hint="eastAsia"/>
                <w:b/>
                <w:bCs/>
                <w:sz w:val="20"/>
              </w:rPr>
              <w:t xml:space="preserve"> :</w:t>
            </w:r>
          </w:p>
        </w:tc>
        <w:tc>
          <w:tcPr>
            <w:tcW w:w="4261" w:type="dxa"/>
            <w:gridSpan w:val="2"/>
            <w:vAlign w:val="center"/>
          </w:tcPr>
          <w:p w14:paraId="5C9EE6A6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b/>
                <w:bCs/>
                <w:sz w:val="20"/>
              </w:rPr>
              <w:t>// Check yield condition and convergence at kth iteration</w:t>
            </w:r>
          </w:p>
        </w:tc>
      </w:tr>
      <w:tr w:rsidR="00AA0A74" w:rsidRPr="00AA0A74" w14:paraId="75694AC7" w14:textId="77777777" w:rsidTr="009738F3">
        <w:tc>
          <w:tcPr>
            <w:tcW w:w="4261" w:type="dxa"/>
            <w:vAlign w:val="center"/>
          </w:tcPr>
          <w:p w14:paraId="36C7E486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  <w:p w14:paraId="2D96BF60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←Δ(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  <w:p w14:paraId="0B387F6C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  <w:p w14:paraId="117D18E5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λ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vAlign w:val="center"/>
          </w:tcPr>
          <w:p w14:paraId="0730C7AF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Updated stress</w:t>
            </w:r>
            <w:r w:rsidRPr="00AA0A74">
              <w:rPr>
                <w:rFonts w:hint="eastAsia"/>
                <w:b/>
                <w:bCs/>
                <w:sz w:val="20"/>
              </w:rPr>
              <w:t xml:space="preserve"> and </w:t>
            </w:r>
            <w:r w:rsidRPr="00AA0A74">
              <w:rPr>
                <w:b/>
                <w:bCs/>
                <w:sz w:val="20"/>
              </w:rPr>
              <w:t>state variables</w:t>
            </w:r>
          </w:p>
        </w:tc>
      </w:tr>
      <w:tr w:rsidR="00AA0A74" w:rsidRPr="00AA0A74" w14:paraId="5C42CE8B" w14:textId="77777777" w:rsidTr="009738F3">
        <w:tc>
          <w:tcPr>
            <w:tcW w:w="4261" w:type="dxa"/>
            <w:vAlign w:val="center"/>
          </w:tcPr>
          <w:p w14:paraId="6366BC10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w:r w:rsidRPr="00AA0A74">
              <w:rPr>
                <w:b/>
                <w:bCs/>
                <w:sz w:val="20"/>
              </w:rPr>
              <w:t xml:space="preserve">Exit the local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</m:oMath>
            <w:r w:rsidRPr="00AA0A74">
              <w:rPr>
                <w:b/>
                <w:bCs/>
                <w:sz w:val="20"/>
              </w:rPr>
              <w:t>-loop.</w:t>
            </w:r>
          </w:p>
        </w:tc>
        <w:tc>
          <w:tcPr>
            <w:tcW w:w="4261" w:type="dxa"/>
            <w:gridSpan w:val="2"/>
            <w:vAlign w:val="center"/>
          </w:tcPr>
          <w:p w14:paraId="774990BE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2A358BEA" w14:textId="77777777" w:rsidTr="009738F3">
        <w:tc>
          <w:tcPr>
            <w:tcW w:w="4261" w:type="dxa"/>
            <w:vAlign w:val="center"/>
          </w:tcPr>
          <w:p w14:paraId="09FA9EB7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else: </w:t>
            </w:r>
          </w:p>
        </w:tc>
        <w:tc>
          <w:tcPr>
            <w:tcW w:w="4261" w:type="dxa"/>
            <w:gridSpan w:val="2"/>
            <w:vAlign w:val="center"/>
          </w:tcPr>
          <w:p w14:paraId="6EA77B64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56CE0994" w14:textId="77777777" w:rsidTr="009738F3">
        <w:tc>
          <w:tcPr>
            <w:tcW w:w="4261" w:type="dxa"/>
            <w:vAlign w:val="center"/>
          </w:tcPr>
          <w:p w14:paraId="634548BA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grad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)</m:t>
              </m:r>
            </m:oMath>
            <w:r w:rsidRPr="00AA0A74">
              <w:rPr>
                <w:rFonts w:hint="eastAsia"/>
                <w:b/>
                <w:bCs/>
                <w:sz w:val="20"/>
              </w:rPr>
              <w:t xml:space="preserve">  </w:t>
            </w:r>
          </w:p>
        </w:tc>
        <w:tc>
          <w:tcPr>
            <w:tcW w:w="4261" w:type="dxa"/>
            <w:gridSpan w:val="2"/>
            <w:vAlign w:val="center"/>
          </w:tcPr>
          <w:p w14:paraId="7403F4AA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Compute gradient of yield function via</w:t>
            </w:r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  <w:r w:rsidRPr="00AA0A74">
              <w:rPr>
                <w:b/>
                <w:bCs/>
                <w:sz w:val="20"/>
              </w:rPr>
              <w:t>gradient neural network</w:t>
            </w:r>
          </w:p>
        </w:tc>
      </w:tr>
      <w:tr w:rsidR="00AA0A74" w:rsidRPr="00AA0A74" w14:paraId="368F3425" w14:textId="77777777" w:rsidTr="009738F3">
        <w:tc>
          <w:tcPr>
            <w:tcW w:w="4261" w:type="dxa"/>
            <w:vAlign w:val="center"/>
          </w:tcPr>
          <w:p w14:paraId="39525B4B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D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k</m:t>
                      </m:r>
                    </m:sup>
                  </m:sSup>
                </m:den>
              </m:f>
            </m:oMath>
          </w:p>
        </w:tc>
        <w:tc>
          <w:tcPr>
            <w:tcW w:w="4261" w:type="dxa"/>
            <w:gridSpan w:val="2"/>
            <w:vAlign w:val="center"/>
          </w:tcPr>
          <w:p w14:paraId="27850EA2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Compute increment in plasticity parameter</w:t>
            </w:r>
          </w:p>
        </w:tc>
      </w:tr>
      <w:tr w:rsidR="00AA0A74" w:rsidRPr="00AA0A74" w14:paraId="3973EE2A" w14:textId="77777777" w:rsidTr="009738F3">
        <w:tc>
          <w:tcPr>
            <w:tcW w:w="4261" w:type="dxa"/>
            <w:vAlign w:val="center"/>
          </w:tcPr>
          <w:p w14:paraId="2ED03A5F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=-Δ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</w:p>
        </w:tc>
        <w:tc>
          <w:tcPr>
            <w:tcW w:w="4261" w:type="dxa"/>
            <w:gridSpan w:val="2"/>
            <w:vAlign w:val="center"/>
          </w:tcPr>
          <w:p w14:paraId="055C1A91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Obtain stress increments</w:t>
            </w:r>
          </w:p>
        </w:tc>
      </w:tr>
      <w:tr w:rsidR="00AA0A74" w:rsidRPr="00AA0A74" w14:paraId="4A73FCC4" w14:textId="77777777" w:rsidTr="009738F3">
        <w:tc>
          <w:tcPr>
            <w:tcW w:w="4261" w:type="dxa"/>
            <w:vAlign w:val="center"/>
          </w:tcPr>
          <w:p w14:paraId="2F8491A8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=-(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</w:p>
          <w:p w14:paraId="0BD4B00D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-(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)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</w:p>
          <w:p w14:paraId="7972AA47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+Δ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k</m:t>
                  </m:r>
                </m:sup>
              </m:sSup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vAlign w:val="center"/>
          </w:tcPr>
          <w:p w14:paraId="3EFB518A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Update plastic strain</w:t>
            </w:r>
          </w:p>
        </w:tc>
      </w:tr>
      <w:tr w:rsidR="00AA0A74" w:rsidRPr="00AA0A74" w14:paraId="4E0F218D" w14:textId="77777777" w:rsidTr="009738F3">
        <w:tc>
          <w:tcPr>
            <w:tcW w:w="4261" w:type="dxa"/>
            <w:vAlign w:val="center"/>
          </w:tcPr>
          <w:p w14:paraId="5EB4B8AD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←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k</m:t>
              </m:r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+1</m:t>
              </m:r>
            </m:oMath>
          </w:p>
        </w:tc>
        <w:tc>
          <w:tcPr>
            <w:tcW w:w="4261" w:type="dxa"/>
            <w:gridSpan w:val="2"/>
            <w:vAlign w:val="center"/>
          </w:tcPr>
          <w:p w14:paraId="561DBE01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1665C9CC" w14:textId="77777777" w:rsidTr="009738F3">
        <w:tc>
          <w:tcPr>
            <w:tcW w:w="8522" w:type="dxa"/>
            <w:gridSpan w:val="3"/>
            <w:vAlign w:val="center"/>
          </w:tcPr>
          <w:p w14:paraId="3586FB5C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    R</w:t>
            </w:r>
            <w:r w:rsidRPr="00AA0A74">
              <w:rPr>
                <w:b/>
                <w:bCs/>
                <w:sz w:val="20"/>
              </w:rPr>
              <w:t>eturn to the start of the loop and check whether to terminate the local k-loop.</w:t>
            </w:r>
          </w:p>
        </w:tc>
      </w:tr>
      <w:tr w:rsidR="00AA0A74" w:rsidRPr="00AA0A74" w14:paraId="4EF847FF" w14:textId="77777777" w:rsidTr="009738F3">
        <w:tc>
          <w:tcPr>
            <w:tcW w:w="4261" w:type="dxa"/>
            <w:vAlign w:val="center"/>
          </w:tcPr>
          <w:p w14:paraId="59FB54A0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b/>
                <w:bCs/>
                <w:sz w:val="20"/>
              </w:rPr>
              <w:t>3. Update state variables</w:t>
            </w:r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vAlign w:val="center"/>
          </w:tcPr>
          <w:p w14:paraId="19EA5CD6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</w:p>
        </w:tc>
      </w:tr>
      <w:tr w:rsidR="00AA0A74" w:rsidRPr="00AA0A74" w14:paraId="576F489A" w14:textId="77777777" w:rsidTr="009738F3">
        <w:tc>
          <w:tcPr>
            <w:tcW w:w="8522" w:type="dxa"/>
            <w:gridSpan w:val="3"/>
            <w:vAlign w:val="center"/>
          </w:tcPr>
          <w:p w14:paraId="25EEDBB4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</m:oMath>
            <w:r w:rsidRPr="00AA0A74">
              <w:rPr>
                <w:rFonts w:hint="eastAsia"/>
                <w:b/>
                <w:bCs/>
                <w:sz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  <w:r w:rsidRPr="00AA0A74">
              <w:rPr>
                <w:b/>
                <w:bCs/>
                <w:sz w:val="20"/>
              </w:rPr>
              <w:t>have already been updated at the end of the local iteration.</w:t>
            </w:r>
          </w:p>
        </w:tc>
      </w:tr>
      <w:tr w:rsidR="00AA0A74" w:rsidRPr="00AA0A74" w14:paraId="62C61968" w14:textId="77777777" w:rsidTr="009738F3">
        <w:tc>
          <w:tcPr>
            <w:tcW w:w="4261" w:type="dxa"/>
            <w:tcBorders>
              <w:bottom w:val="nil"/>
            </w:tcBorders>
            <w:vAlign w:val="center"/>
          </w:tcPr>
          <w:p w14:paraId="63412F55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    </w:t>
            </w:r>
            <m:oMath>
              <m:eqArr>
                <m:eqArrPr>
                  <m:ctrlPr>
                    <w:rPr>
                      <w:rFonts w:ascii="Cambria Math" w:hAnsi="Cambria Math"/>
                      <w:b/>
                      <w:bCs/>
                      <w:sz w:val="20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e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,trial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-Δ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ε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p</m:t>
                      </m:r>
                    </m:sup>
                  </m:sSup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&amp;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</w:rPr>
                        <m:t>+1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sz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λ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</w:rPr>
                    <m:t>+Δ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λ</m:t>
                  </m:r>
                </m:e>
              </m:eqArr>
            </m:oMath>
            <w:r w:rsidRPr="00AA0A74">
              <w:rPr>
                <w:rFonts w:hint="eastAsia"/>
                <w:b/>
                <w:bCs/>
                <w:sz w:val="20"/>
              </w:rPr>
              <w:t xml:space="preserve"> </w:t>
            </w:r>
          </w:p>
        </w:tc>
        <w:tc>
          <w:tcPr>
            <w:tcW w:w="4261" w:type="dxa"/>
            <w:gridSpan w:val="2"/>
            <w:tcBorders>
              <w:bottom w:val="nil"/>
            </w:tcBorders>
            <w:vAlign w:val="center"/>
          </w:tcPr>
          <w:p w14:paraId="56C1C597" w14:textId="77777777" w:rsidR="00AA0A74" w:rsidRPr="00AA0A74" w:rsidRDefault="00AA0A74" w:rsidP="00AA0A74">
            <w:pPr>
              <w:ind w:firstLine="0"/>
              <w:rPr>
                <w:b/>
                <w:bCs/>
                <w:sz w:val="20"/>
              </w:rPr>
            </w:pPr>
            <w:r w:rsidRPr="00AA0A74">
              <w:rPr>
                <w:rFonts w:hint="eastAsia"/>
                <w:b/>
                <w:bCs/>
                <w:sz w:val="20"/>
              </w:rPr>
              <w:t xml:space="preserve">// </w:t>
            </w:r>
            <w:r w:rsidRPr="00AA0A74">
              <w:rPr>
                <w:b/>
                <w:bCs/>
                <w:sz w:val="20"/>
              </w:rPr>
              <w:t>Update state</w:t>
            </w:r>
          </w:p>
        </w:tc>
      </w:tr>
      <w:tr w:rsidR="00AA0A74" w:rsidRPr="00AA0A74" w14:paraId="2219D7A0" w14:textId="77777777" w:rsidTr="009738F3">
        <w:tc>
          <w:tcPr>
            <w:tcW w:w="8522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64C985AB" w14:textId="640F41DF" w:rsidR="00AA0A74" w:rsidRPr="00601536" w:rsidRDefault="00AA0A74" w:rsidP="00AA0A74">
            <w:pPr>
              <w:ind w:firstLine="0"/>
              <w:rPr>
                <w:sz w:val="20"/>
              </w:rPr>
            </w:pPr>
            <w:r w:rsidRPr="00601536">
              <w:rPr>
                <w:rFonts w:hint="eastAsia"/>
                <w:sz w:val="20"/>
              </w:rPr>
              <w:lastRenderedPageBreak/>
              <w:t>Return</w:t>
            </w:r>
            <w:r w:rsidRPr="00601536">
              <w:rPr>
                <w:sz w:val="20"/>
              </w:rPr>
              <w:t>:</w:t>
            </w:r>
            <w:r w:rsidRPr="00601536">
              <w:rPr>
                <w:sz w:val="20"/>
              </w:rPr>
              <w:br/>
              <w:t>-</w:t>
            </w:r>
            <w:r w:rsidRPr="00601536">
              <w:rPr>
                <w:rFonts w:hint="eastAsia"/>
                <w:sz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e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p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+1</m:t>
                  </m:r>
                </m:sub>
              </m:sSub>
            </m:oMath>
            <w:r w:rsidRPr="00601536">
              <w:rPr>
                <w:rFonts w:hint="eastAsia"/>
                <w:sz w:val="20"/>
              </w:rPr>
              <w:t xml:space="preserve"> </w:t>
            </w:r>
          </w:p>
        </w:tc>
      </w:tr>
    </w:tbl>
    <w:p w14:paraId="0EE84730" w14:textId="77777777" w:rsidR="003F2649" w:rsidRPr="00AA0A74" w:rsidRDefault="003F2649" w:rsidP="00AA0A74">
      <w:pPr>
        <w:pStyle w:val="TSP31text"/>
        <w:ind w:firstLine="0"/>
        <w:rPr>
          <w:rFonts w:eastAsiaTheme="minorEastAsia"/>
          <w:spacing w:val="-4"/>
          <w:lang w:eastAsia="zh-CN"/>
        </w:rPr>
      </w:pPr>
    </w:p>
    <w:p w14:paraId="22D319EC" w14:textId="77777777" w:rsidR="003F2649" w:rsidRPr="003F2649" w:rsidRDefault="003F2649" w:rsidP="00F938C0">
      <w:pPr>
        <w:pStyle w:val="TSP31text"/>
        <w:rPr>
          <w:rFonts w:eastAsiaTheme="minorEastAsia"/>
          <w:spacing w:val="-4"/>
          <w:lang w:eastAsia="zh-CN"/>
        </w:rPr>
      </w:pPr>
    </w:p>
    <w:sectPr w:rsidR="003F2649" w:rsidRPr="003F2649" w:rsidSect="007F1650">
      <w:headerReference w:type="even" r:id="rId8"/>
      <w:headerReference w:type="default" r:id="rId9"/>
      <w:headerReference w:type="first" r:id="rId10"/>
      <w:footerReference w:type="first" r:id="rId11"/>
      <w:type w:val="continuous"/>
      <w:pgSz w:w="12242" w:h="15842" w:code="1"/>
      <w:pgMar w:top="1440" w:right="1440" w:bottom="1440" w:left="1440" w:header="680" w:footer="794" w:gutter="0"/>
      <w:lnNumType w:countBy="1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E8158" w14:textId="77777777" w:rsidR="00462758" w:rsidRDefault="00462758">
      <w:pPr>
        <w:spacing w:line="240" w:lineRule="auto"/>
      </w:pPr>
      <w:r>
        <w:separator/>
      </w:r>
    </w:p>
  </w:endnote>
  <w:endnote w:type="continuationSeparator" w:id="0">
    <w:p w14:paraId="33C4FB4E" w14:textId="77777777" w:rsidR="00462758" w:rsidRDefault="004627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02FD" w14:textId="77777777" w:rsidR="00776E78" w:rsidRPr="007F1650" w:rsidRDefault="00F42DA4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7109" w14:textId="77777777" w:rsidR="00462758" w:rsidRDefault="00462758">
      <w:pPr>
        <w:spacing w:line="240" w:lineRule="auto"/>
      </w:pPr>
      <w:r>
        <w:separator/>
      </w:r>
    </w:p>
  </w:footnote>
  <w:footnote w:type="continuationSeparator" w:id="0">
    <w:p w14:paraId="0057A95A" w14:textId="77777777" w:rsidR="00462758" w:rsidRDefault="004627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C0ED5" w14:textId="77777777" w:rsidR="0004400E" w:rsidRDefault="00724867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proofErr w:type="spellStart"/>
    <w:r w:rsidR="00F642BE" w:rsidRPr="00F642BE">
      <w:t>Comput</w:t>
    </w:r>
    <w:proofErr w:type="spellEnd"/>
    <w:r w:rsidR="00F642BE" w:rsidRPr="00F642BE">
      <w:t xml:space="preserve"> Model Eng Sci</w:t>
    </w:r>
    <w:r>
      <w:t>.</w:t>
    </w:r>
    <w:r w:rsidRPr="00900A21">
      <w:t xml:space="preserve"> </w:t>
    </w:r>
    <w:proofErr w:type="gramStart"/>
    <w:r w:rsidRPr="00900A21">
      <w:t>202</w:t>
    </w:r>
    <w:r w:rsidR="00087BBB"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</w:t>
    </w:r>
    <w:r w:rsidR="00542D48">
      <w:t>:article</w:t>
    </w:r>
    <w:proofErr w:type="gramEnd"/>
    <w:r w:rsidR="00542D48"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87EB" w14:textId="77777777" w:rsidR="007F1339" w:rsidRPr="00661AA8" w:rsidRDefault="00F642BE" w:rsidP="00542D48">
    <w:pPr>
      <w:pStyle w:val="TSPheader"/>
    </w:pPr>
    <w:proofErr w:type="spellStart"/>
    <w:r w:rsidRPr="00F642BE">
      <w:t>Comput</w:t>
    </w:r>
    <w:proofErr w:type="spellEnd"/>
    <w:r w:rsidRPr="00F642BE">
      <w:t xml:space="preserve"> Model Eng Sci</w:t>
    </w:r>
    <w:r w:rsidR="00542D48">
      <w:t>.</w:t>
    </w:r>
    <w:r w:rsidR="00542D48" w:rsidRPr="00900A21">
      <w:t xml:space="preserve"> </w:t>
    </w:r>
    <w:proofErr w:type="gramStart"/>
    <w:r w:rsidR="00542D48" w:rsidRPr="00900A21">
      <w:t>202</w:t>
    </w:r>
    <w:r w:rsidR="00087BBB">
      <w:rPr>
        <w:rFonts w:eastAsiaTheme="minorEastAsia" w:hint="eastAsia"/>
        <w:lang w:eastAsia="zh-CN"/>
      </w:rPr>
      <w:t>6</w:t>
    </w:r>
    <w:r w:rsidR="00542D48">
      <w:t>;</w:t>
    </w:r>
    <w:r w:rsidR="00542D48">
      <w:rPr>
        <w:rFonts w:hint="eastAsia"/>
      </w:rPr>
      <w:t>volume</w:t>
    </w:r>
    <w:proofErr w:type="gramEnd"/>
    <w:r w:rsidR="00542D48">
      <w:rPr>
        <w:rFonts w:hint="eastAsia"/>
      </w:rPr>
      <w:t>(</w:t>
    </w:r>
    <w:r w:rsidR="00542D48">
      <w:t>issue</w:t>
    </w:r>
    <w:proofErr w:type="gramStart"/>
    <w:r w:rsidR="00542D48">
      <w:t>):article</w:t>
    </w:r>
    <w:proofErr w:type="gramEnd"/>
    <w:r w:rsidR="00542D48">
      <w:t xml:space="preserve"> number</w:t>
    </w:r>
    <w:r w:rsidR="00724867">
      <w:ptab w:relativeTo="margin" w:alignment="right" w:leader="none"/>
    </w:r>
    <w:r w:rsidR="00724867" w:rsidRPr="00661AA8">
      <w:fldChar w:fldCharType="begin"/>
    </w:r>
    <w:r w:rsidR="00724867" w:rsidRPr="00661AA8">
      <w:instrText xml:space="preserve"> PAGE   \* MERGEFORMAT </w:instrText>
    </w:r>
    <w:r w:rsidR="00724867" w:rsidRPr="00661AA8">
      <w:fldChar w:fldCharType="separate"/>
    </w:r>
    <w:r w:rsidR="00724867">
      <w:t>3</w:t>
    </w:r>
    <w:r w:rsidR="00724867"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c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4"/>
      <w:gridCol w:w="2752"/>
      <w:gridCol w:w="3225"/>
    </w:tblGrid>
    <w:tr w:rsidR="00776E78" w14:paraId="2134AAD7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5757A130" w14:textId="77777777" w:rsidR="00776E78" w:rsidRDefault="00F642BE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3072FCE6" wp14:editId="465CC5CB">
                <wp:extent cx="1720779" cy="414000"/>
                <wp:effectExtent l="0" t="0" r="0" b="5715"/>
                <wp:docPr id="33885967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0779" cy="41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57CF8355" w14:textId="77777777" w:rsidR="00776E78" w:rsidRDefault="00776E78" w:rsidP="00776E78">
          <w:pPr>
            <w:jc w:val="center"/>
          </w:pPr>
        </w:p>
      </w:tc>
      <w:tc>
        <w:tcPr>
          <w:tcW w:w="3591" w:type="dxa"/>
          <w:vAlign w:val="center"/>
        </w:tcPr>
        <w:p w14:paraId="4EEE2600" w14:textId="77777777" w:rsidR="00776E78" w:rsidRDefault="00776E78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701CC619" wp14:editId="1AE8A69E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8AAF9A" w14:textId="77777777" w:rsidR="00776E78" w:rsidRPr="00776E78" w:rsidRDefault="00776E78" w:rsidP="00F2126F">
    <w:pPr>
      <w:pStyle w:val="a5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91952215">
    <w:abstractNumId w:val="12"/>
  </w:num>
  <w:num w:numId="2" w16cid:durableId="1652440911">
    <w:abstractNumId w:val="14"/>
  </w:num>
  <w:num w:numId="3" w16cid:durableId="1187479263">
    <w:abstractNumId w:val="11"/>
  </w:num>
  <w:num w:numId="4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28829">
    <w:abstractNumId w:val="13"/>
  </w:num>
  <w:num w:numId="6" w16cid:durableId="1154181074">
    <w:abstractNumId w:val="16"/>
  </w:num>
  <w:num w:numId="7" w16cid:durableId="65033990">
    <w:abstractNumId w:val="9"/>
  </w:num>
  <w:num w:numId="8" w16cid:durableId="2140877248">
    <w:abstractNumId w:val="16"/>
  </w:num>
  <w:num w:numId="9" w16cid:durableId="20672592">
    <w:abstractNumId w:val="9"/>
  </w:num>
  <w:num w:numId="10" w16cid:durableId="2139564162">
    <w:abstractNumId w:val="16"/>
  </w:num>
  <w:num w:numId="11" w16cid:durableId="1012947991">
    <w:abstractNumId w:val="9"/>
  </w:num>
  <w:num w:numId="12" w16cid:durableId="1037122919">
    <w:abstractNumId w:val="22"/>
  </w:num>
  <w:num w:numId="13" w16cid:durableId="2121799575">
    <w:abstractNumId w:val="16"/>
  </w:num>
  <w:num w:numId="14" w16cid:durableId="1339308804">
    <w:abstractNumId w:val="9"/>
  </w:num>
  <w:num w:numId="15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528">
    <w:abstractNumId w:val="9"/>
  </w:num>
  <w:num w:numId="17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720847">
    <w:abstractNumId w:val="6"/>
  </w:num>
  <w:num w:numId="19" w16cid:durableId="388119203">
    <w:abstractNumId w:val="15"/>
  </w:num>
  <w:num w:numId="20" w16cid:durableId="1764299600">
    <w:abstractNumId w:val="6"/>
  </w:num>
  <w:num w:numId="21" w16cid:durableId="961232939">
    <w:abstractNumId w:val="16"/>
  </w:num>
  <w:num w:numId="22" w16cid:durableId="1276476985">
    <w:abstractNumId w:val="9"/>
  </w:num>
  <w:num w:numId="23" w16cid:durableId="409735920">
    <w:abstractNumId w:val="6"/>
  </w:num>
  <w:num w:numId="24" w16cid:durableId="112406696">
    <w:abstractNumId w:val="7"/>
  </w:num>
  <w:num w:numId="25" w16cid:durableId="1404640498">
    <w:abstractNumId w:val="23"/>
  </w:num>
  <w:num w:numId="26" w16cid:durableId="168302275">
    <w:abstractNumId w:val="21"/>
  </w:num>
  <w:num w:numId="27" w16cid:durableId="857045198">
    <w:abstractNumId w:val="23"/>
  </w:num>
  <w:num w:numId="28" w16cid:durableId="2036497455">
    <w:abstractNumId w:val="6"/>
  </w:num>
  <w:num w:numId="29" w16cid:durableId="491918806">
    <w:abstractNumId w:val="7"/>
  </w:num>
  <w:num w:numId="30" w16cid:durableId="1943103568">
    <w:abstractNumId w:val="21"/>
  </w:num>
  <w:num w:numId="31" w16cid:durableId="1364674198">
    <w:abstractNumId w:val="1"/>
  </w:num>
  <w:num w:numId="32" w16cid:durableId="1314263126">
    <w:abstractNumId w:val="2"/>
  </w:num>
  <w:num w:numId="33" w16cid:durableId="133302434">
    <w:abstractNumId w:val="0"/>
  </w:num>
  <w:num w:numId="34" w16cid:durableId="1802306758">
    <w:abstractNumId w:val="4"/>
  </w:num>
  <w:num w:numId="35" w16cid:durableId="1333025447">
    <w:abstractNumId w:val="17"/>
  </w:num>
  <w:num w:numId="36" w16cid:durableId="570117604">
    <w:abstractNumId w:val="10"/>
  </w:num>
  <w:num w:numId="37" w16cid:durableId="1626737122">
    <w:abstractNumId w:val="5"/>
  </w:num>
  <w:num w:numId="38" w16cid:durableId="1263994072">
    <w:abstractNumId w:val="18"/>
  </w:num>
  <w:num w:numId="39" w16cid:durableId="1753820995">
    <w:abstractNumId w:val="20"/>
  </w:num>
  <w:num w:numId="40" w16cid:durableId="1230533176">
    <w:abstractNumId w:val="3"/>
  </w:num>
  <w:num w:numId="41" w16cid:durableId="2051149852">
    <w:abstractNumId w:val="8"/>
  </w:num>
  <w:num w:numId="42" w16cid:durableId="339164728">
    <w:abstractNumId w:val="19"/>
  </w:num>
  <w:num w:numId="43" w16cid:durableId="1765688548">
    <w:abstractNumId w:val="23"/>
    <w:lvlOverride w:ilvl="0">
      <w:startOverride w:val="1"/>
    </w:lvlOverride>
  </w:num>
  <w:num w:numId="44" w16cid:durableId="367146899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evenAndOddHeaders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74"/>
    <w:rsid w:val="000348D8"/>
    <w:rsid w:val="00035FC3"/>
    <w:rsid w:val="000376D2"/>
    <w:rsid w:val="00042AF8"/>
    <w:rsid w:val="0004400E"/>
    <w:rsid w:val="00044BC6"/>
    <w:rsid w:val="00044C0A"/>
    <w:rsid w:val="0004721A"/>
    <w:rsid w:val="00053EBF"/>
    <w:rsid w:val="000576F8"/>
    <w:rsid w:val="00066035"/>
    <w:rsid w:val="00074D05"/>
    <w:rsid w:val="00087BBB"/>
    <w:rsid w:val="0009213F"/>
    <w:rsid w:val="000A0F93"/>
    <w:rsid w:val="000A1959"/>
    <w:rsid w:val="000A571A"/>
    <w:rsid w:val="000B1F19"/>
    <w:rsid w:val="000B5171"/>
    <w:rsid w:val="000B72A4"/>
    <w:rsid w:val="000B74CE"/>
    <w:rsid w:val="000C151B"/>
    <w:rsid w:val="000C2465"/>
    <w:rsid w:val="000C504E"/>
    <w:rsid w:val="000C53B9"/>
    <w:rsid w:val="000D1C00"/>
    <w:rsid w:val="000D68A9"/>
    <w:rsid w:val="000F74CC"/>
    <w:rsid w:val="001042A7"/>
    <w:rsid w:val="00120C0D"/>
    <w:rsid w:val="00123A57"/>
    <w:rsid w:val="001266E5"/>
    <w:rsid w:val="00127184"/>
    <w:rsid w:val="001432F6"/>
    <w:rsid w:val="00144467"/>
    <w:rsid w:val="00150001"/>
    <w:rsid w:val="0016006D"/>
    <w:rsid w:val="00167105"/>
    <w:rsid w:val="001933FC"/>
    <w:rsid w:val="001A0192"/>
    <w:rsid w:val="001A1E76"/>
    <w:rsid w:val="001C75BF"/>
    <w:rsid w:val="001D349C"/>
    <w:rsid w:val="001D4D23"/>
    <w:rsid w:val="001E1B6B"/>
    <w:rsid w:val="001E2AEB"/>
    <w:rsid w:val="001E4A07"/>
    <w:rsid w:val="0020081E"/>
    <w:rsid w:val="00206E80"/>
    <w:rsid w:val="00211F69"/>
    <w:rsid w:val="0021217E"/>
    <w:rsid w:val="002223FC"/>
    <w:rsid w:val="00222904"/>
    <w:rsid w:val="00240486"/>
    <w:rsid w:val="002432B5"/>
    <w:rsid w:val="002675BF"/>
    <w:rsid w:val="002915FF"/>
    <w:rsid w:val="002946D9"/>
    <w:rsid w:val="002E255F"/>
    <w:rsid w:val="002F4A79"/>
    <w:rsid w:val="00300342"/>
    <w:rsid w:val="003040E0"/>
    <w:rsid w:val="003066FF"/>
    <w:rsid w:val="00311D3F"/>
    <w:rsid w:val="00323108"/>
    <w:rsid w:val="00324292"/>
    <w:rsid w:val="00326141"/>
    <w:rsid w:val="00330316"/>
    <w:rsid w:val="00331431"/>
    <w:rsid w:val="003539E4"/>
    <w:rsid w:val="00357E10"/>
    <w:rsid w:val="003615E2"/>
    <w:rsid w:val="00364C29"/>
    <w:rsid w:val="00370E12"/>
    <w:rsid w:val="00370EC8"/>
    <w:rsid w:val="00374CD6"/>
    <w:rsid w:val="0037766B"/>
    <w:rsid w:val="00377F4F"/>
    <w:rsid w:val="003817A5"/>
    <w:rsid w:val="00386E3B"/>
    <w:rsid w:val="0038794D"/>
    <w:rsid w:val="00397AC9"/>
    <w:rsid w:val="003A15E9"/>
    <w:rsid w:val="003A791E"/>
    <w:rsid w:val="003B7C96"/>
    <w:rsid w:val="003C241C"/>
    <w:rsid w:val="003C62BE"/>
    <w:rsid w:val="003D3232"/>
    <w:rsid w:val="003D4B4C"/>
    <w:rsid w:val="003D7014"/>
    <w:rsid w:val="003D7079"/>
    <w:rsid w:val="003D70B0"/>
    <w:rsid w:val="003E012D"/>
    <w:rsid w:val="003F0E95"/>
    <w:rsid w:val="003F1497"/>
    <w:rsid w:val="003F181E"/>
    <w:rsid w:val="003F2649"/>
    <w:rsid w:val="003F46B4"/>
    <w:rsid w:val="003F49FF"/>
    <w:rsid w:val="00401D30"/>
    <w:rsid w:val="0041581F"/>
    <w:rsid w:val="0042484A"/>
    <w:rsid w:val="00425800"/>
    <w:rsid w:val="00425DAF"/>
    <w:rsid w:val="0042613F"/>
    <w:rsid w:val="004340C2"/>
    <w:rsid w:val="0043514A"/>
    <w:rsid w:val="00443AAF"/>
    <w:rsid w:val="004466CA"/>
    <w:rsid w:val="004504C9"/>
    <w:rsid w:val="004505CF"/>
    <w:rsid w:val="00462758"/>
    <w:rsid w:val="004669B4"/>
    <w:rsid w:val="0046725B"/>
    <w:rsid w:val="00471F5A"/>
    <w:rsid w:val="00475043"/>
    <w:rsid w:val="004A046F"/>
    <w:rsid w:val="004A346F"/>
    <w:rsid w:val="004C0836"/>
    <w:rsid w:val="004D3B65"/>
    <w:rsid w:val="00501D0F"/>
    <w:rsid w:val="005021D2"/>
    <w:rsid w:val="00506BC0"/>
    <w:rsid w:val="0051540B"/>
    <w:rsid w:val="00516DCD"/>
    <w:rsid w:val="0053256F"/>
    <w:rsid w:val="005332CC"/>
    <w:rsid w:val="00542726"/>
    <w:rsid w:val="005429B5"/>
    <w:rsid w:val="00542D48"/>
    <w:rsid w:val="00557B4B"/>
    <w:rsid w:val="00562123"/>
    <w:rsid w:val="005664C6"/>
    <w:rsid w:val="00590388"/>
    <w:rsid w:val="00590AC5"/>
    <w:rsid w:val="005A6A67"/>
    <w:rsid w:val="005B6005"/>
    <w:rsid w:val="005B7792"/>
    <w:rsid w:val="005C5DE8"/>
    <w:rsid w:val="005D48F1"/>
    <w:rsid w:val="005F306C"/>
    <w:rsid w:val="00601536"/>
    <w:rsid w:val="00605718"/>
    <w:rsid w:val="00606DEF"/>
    <w:rsid w:val="00616A94"/>
    <w:rsid w:val="006205C4"/>
    <w:rsid w:val="00633779"/>
    <w:rsid w:val="00637974"/>
    <w:rsid w:val="00640712"/>
    <w:rsid w:val="00644710"/>
    <w:rsid w:val="00645D18"/>
    <w:rsid w:val="00646BFC"/>
    <w:rsid w:val="0065240B"/>
    <w:rsid w:val="00653AA5"/>
    <w:rsid w:val="0065560B"/>
    <w:rsid w:val="00666C02"/>
    <w:rsid w:val="00673B6B"/>
    <w:rsid w:val="0068381A"/>
    <w:rsid w:val="00686D0C"/>
    <w:rsid w:val="0068775B"/>
    <w:rsid w:val="00691777"/>
    <w:rsid w:val="00692393"/>
    <w:rsid w:val="006A18E5"/>
    <w:rsid w:val="006A74F9"/>
    <w:rsid w:val="006C6DB8"/>
    <w:rsid w:val="006D7D99"/>
    <w:rsid w:val="006E1066"/>
    <w:rsid w:val="006E22A6"/>
    <w:rsid w:val="006E400E"/>
    <w:rsid w:val="006E63FE"/>
    <w:rsid w:val="006F7353"/>
    <w:rsid w:val="006F797D"/>
    <w:rsid w:val="0071323C"/>
    <w:rsid w:val="00722347"/>
    <w:rsid w:val="00724867"/>
    <w:rsid w:val="00734251"/>
    <w:rsid w:val="00744F06"/>
    <w:rsid w:val="00745CCF"/>
    <w:rsid w:val="007471D3"/>
    <w:rsid w:val="007502F4"/>
    <w:rsid w:val="00750361"/>
    <w:rsid w:val="00762525"/>
    <w:rsid w:val="007648D8"/>
    <w:rsid w:val="00776E78"/>
    <w:rsid w:val="00792DC7"/>
    <w:rsid w:val="00797AB1"/>
    <w:rsid w:val="007C021F"/>
    <w:rsid w:val="007D0ABE"/>
    <w:rsid w:val="007D3EBF"/>
    <w:rsid w:val="007F1339"/>
    <w:rsid w:val="007F1650"/>
    <w:rsid w:val="007F198A"/>
    <w:rsid w:val="007F4AF8"/>
    <w:rsid w:val="00804595"/>
    <w:rsid w:val="008145DC"/>
    <w:rsid w:val="00814FF4"/>
    <w:rsid w:val="00815D1E"/>
    <w:rsid w:val="0082500C"/>
    <w:rsid w:val="00827247"/>
    <w:rsid w:val="00836DE1"/>
    <w:rsid w:val="0084274C"/>
    <w:rsid w:val="00843AAF"/>
    <w:rsid w:val="008474ED"/>
    <w:rsid w:val="00861A54"/>
    <w:rsid w:val="00862B31"/>
    <w:rsid w:val="008669FB"/>
    <w:rsid w:val="008A3D4D"/>
    <w:rsid w:val="008B6A2E"/>
    <w:rsid w:val="008C1897"/>
    <w:rsid w:val="008D62D4"/>
    <w:rsid w:val="008D69AF"/>
    <w:rsid w:val="008F2594"/>
    <w:rsid w:val="00911F22"/>
    <w:rsid w:val="009161FF"/>
    <w:rsid w:val="00916CA0"/>
    <w:rsid w:val="00930824"/>
    <w:rsid w:val="00937749"/>
    <w:rsid w:val="00951142"/>
    <w:rsid w:val="00951586"/>
    <w:rsid w:val="00952ADF"/>
    <w:rsid w:val="00954A1B"/>
    <w:rsid w:val="00993114"/>
    <w:rsid w:val="00993C64"/>
    <w:rsid w:val="009A7262"/>
    <w:rsid w:val="009B23CD"/>
    <w:rsid w:val="009B54F4"/>
    <w:rsid w:val="009B551E"/>
    <w:rsid w:val="009C1F04"/>
    <w:rsid w:val="009D6A8B"/>
    <w:rsid w:val="009F40D5"/>
    <w:rsid w:val="009F4D6F"/>
    <w:rsid w:val="009F5C65"/>
    <w:rsid w:val="009F70E6"/>
    <w:rsid w:val="00A02120"/>
    <w:rsid w:val="00A15FF4"/>
    <w:rsid w:val="00A1712D"/>
    <w:rsid w:val="00A24869"/>
    <w:rsid w:val="00A5062B"/>
    <w:rsid w:val="00A563F4"/>
    <w:rsid w:val="00A56FF8"/>
    <w:rsid w:val="00A61E9A"/>
    <w:rsid w:val="00A62565"/>
    <w:rsid w:val="00A63B49"/>
    <w:rsid w:val="00A65FB0"/>
    <w:rsid w:val="00A705BA"/>
    <w:rsid w:val="00A70C73"/>
    <w:rsid w:val="00A8104C"/>
    <w:rsid w:val="00A82216"/>
    <w:rsid w:val="00A852BC"/>
    <w:rsid w:val="00A90080"/>
    <w:rsid w:val="00AA03F5"/>
    <w:rsid w:val="00AA0A74"/>
    <w:rsid w:val="00AA1BD0"/>
    <w:rsid w:val="00AA3BED"/>
    <w:rsid w:val="00AB487D"/>
    <w:rsid w:val="00AB5AEE"/>
    <w:rsid w:val="00AC0491"/>
    <w:rsid w:val="00AC3F55"/>
    <w:rsid w:val="00AC5C73"/>
    <w:rsid w:val="00AD284D"/>
    <w:rsid w:val="00AD3F77"/>
    <w:rsid w:val="00AD4C85"/>
    <w:rsid w:val="00AD7138"/>
    <w:rsid w:val="00AD7B01"/>
    <w:rsid w:val="00AF78DE"/>
    <w:rsid w:val="00B05206"/>
    <w:rsid w:val="00B06860"/>
    <w:rsid w:val="00B22E26"/>
    <w:rsid w:val="00B23E5A"/>
    <w:rsid w:val="00B244CA"/>
    <w:rsid w:val="00B37458"/>
    <w:rsid w:val="00B377C4"/>
    <w:rsid w:val="00B46F24"/>
    <w:rsid w:val="00B47634"/>
    <w:rsid w:val="00B60928"/>
    <w:rsid w:val="00B622F2"/>
    <w:rsid w:val="00B71516"/>
    <w:rsid w:val="00B718C5"/>
    <w:rsid w:val="00B72696"/>
    <w:rsid w:val="00B75C9A"/>
    <w:rsid w:val="00B75DBD"/>
    <w:rsid w:val="00B861E9"/>
    <w:rsid w:val="00B93109"/>
    <w:rsid w:val="00B94D10"/>
    <w:rsid w:val="00BA586B"/>
    <w:rsid w:val="00BC74C5"/>
    <w:rsid w:val="00BD0D11"/>
    <w:rsid w:val="00BE2474"/>
    <w:rsid w:val="00BE3003"/>
    <w:rsid w:val="00BE6D8A"/>
    <w:rsid w:val="00BF28B4"/>
    <w:rsid w:val="00BF7DBE"/>
    <w:rsid w:val="00C03FCF"/>
    <w:rsid w:val="00C16DD7"/>
    <w:rsid w:val="00C2375A"/>
    <w:rsid w:val="00C34E4B"/>
    <w:rsid w:val="00C66C66"/>
    <w:rsid w:val="00C818EC"/>
    <w:rsid w:val="00C86F84"/>
    <w:rsid w:val="00CA5F92"/>
    <w:rsid w:val="00CB0985"/>
    <w:rsid w:val="00CC7943"/>
    <w:rsid w:val="00CC7AAB"/>
    <w:rsid w:val="00CD54D3"/>
    <w:rsid w:val="00CE4114"/>
    <w:rsid w:val="00CE4479"/>
    <w:rsid w:val="00CE6EB7"/>
    <w:rsid w:val="00CF669F"/>
    <w:rsid w:val="00D0430E"/>
    <w:rsid w:val="00D15FD7"/>
    <w:rsid w:val="00D16A91"/>
    <w:rsid w:val="00D20D10"/>
    <w:rsid w:val="00D26CA2"/>
    <w:rsid w:val="00D314CE"/>
    <w:rsid w:val="00D316ED"/>
    <w:rsid w:val="00D328A0"/>
    <w:rsid w:val="00D5407A"/>
    <w:rsid w:val="00D86142"/>
    <w:rsid w:val="00DA071E"/>
    <w:rsid w:val="00DA2238"/>
    <w:rsid w:val="00DA3E6A"/>
    <w:rsid w:val="00DA6AE2"/>
    <w:rsid w:val="00DA7729"/>
    <w:rsid w:val="00DE07DE"/>
    <w:rsid w:val="00DE228F"/>
    <w:rsid w:val="00E03F44"/>
    <w:rsid w:val="00E14912"/>
    <w:rsid w:val="00E1753F"/>
    <w:rsid w:val="00E17581"/>
    <w:rsid w:val="00E20009"/>
    <w:rsid w:val="00E257FA"/>
    <w:rsid w:val="00E26A84"/>
    <w:rsid w:val="00E445B7"/>
    <w:rsid w:val="00E52E54"/>
    <w:rsid w:val="00E53385"/>
    <w:rsid w:val="00E53EAB"/>
    <w:rsid w:val="00E81963"/>
    <w:rsid w:val="00E82717"/>
    <w:rsid w:val="00E82DCF"/>
    <w:rsid w:val="00E8311E"/>
    <w:rsid w:val="00E87781"/>
    <w:rsid w:val="00E972A4"/>
    <w:rsid w:val="00EA591D"/>
    <w:rsid w:val="00EA6902"/>
    <w:rsid w:val="00EA77C5"/>
    <w:rsid w:val="00EC23EC"/>
    <w:rsid w:val="00EC4F9D"/>
    <w:rsid w:val="00ED0F69"/>
    <w:rsid w:val="00ED2E2A"/>
    <w:rsid w:val="00ED4753"/>
    <w:rsid w:val="00EE3F08"/>
    <w:rsid w:val="00EF088E"/>
    <w:rsid w:val="00EF2707"/>
    <w:rsid w:val="00F05B9C"/>
    <w:rsid w:val="00F1193E"/>
    <w:rsid w:val="00F1450C"/>
    <w:rsid w:val="00F14FB5"/>
    <w:rsid w:val="00F2126F"/>
    <w:rsid w:val="00F42807"/>
    <w:rsid w:val="00F42DA4"/>
    <w:rsid w:val="00F54E21"/>
    <w:rsid w:val="00F57FA0"/>
    <w:rsid w:val="00F63AF2"/>
    <w:rsid w:val="00F642BE"/>
    <w:rsid w:val="00F654F2"/>
    <w:rsid w:val="00F8065D"/>
    <w:rsid w:val="00F879E4"/>
    <w:rsid w:val="00F91974"/>
    <w:rsid w:val="00F91C19"/>
    <w:rsid w:val="00F938C0"/>
    <w:rsid w:val="00FB1572"/>
    <w:rsid w:val="00FC11BE"/>
    <w:rsid w:val="00FC3455"/>
    <w:rsid w:val="00FC39AC"/>
    <w:rsid w:val="00FC3E51"/>
    <w:rsid w:val="00FC62D8"/>
    <w:rsid w:val="00FC7435"/>
    <w:rsid w:val="00FD1454"/>
    <w:rsid w:val="00FD3393"/>
    <w:rsid w:val="00FD698E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ED7789"/>
  <w15:chartTrackingRefBased/>
  <w15:docId w15:val="{312B57A3-6694-4308-AB1A-F28A3553D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/>
      <w:noProof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39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SP11articletype">
    <w:name w:val="TSP_1.1_article_type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a"/>
    <w:qFormat/>
    <w:rsid w:val="00FC62D8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2title">
    <w:name w:val="TSP_1.2_title"/>
    <w:next w:val="a"/>
    <w:qFormat/>
    <w:rsid w:val="00FC62D8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a"/>
    <w:qFormat/>
    <w:rsid w:val="00FC62D8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a"/>
    <w:next w:val="a"/>
    <w:autoRedefine/>
    <w:qFormat/>
    <w:rsid w:val="00FC62D8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6E63FE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5429B5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a"/>
    <w:qFormat/>
    <w:rsid w:val="005429B5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paragraph" w:styleId="a3">
    <w:name w:val="footer"/>
    <w:basedOn w:val="a"/>
    <w:link w:val="a4"/>
    <w:uiPriority w:val="99"/>
    <w:qFormat/>
    <w:rsid w:val="003D4B4C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a4">
    <w:name w:val="页脚 字符"/>
    <w:link w:val="a3"/>
    <w:uiPriority w:val="99"/>
    <w:qFormat/>
    <w:rsid w:val="003D4B4C"/>
    <w:rPr>
      <w:rFonts w:ascii="Minion Pro" w:hAnsi="Minion Pro"/>
      <w:noProof/>
      <w:color w:val="000000"/>
      <w:sz w:val="22"/>
      <w:szCs w:val="18"/>
    </w:rPr>
  </w:style>
  <w:style w:type="paragraph" w:styleId="a5">
    <w:name w:val="header"/>
    <w:basedOn w:val="a"/>
    <w:link w:val="a6"/>
    <w:uiPriority w:val="99"/>
    <w:rsid w:val="00397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a6">
    <w:name w:val="页眉 字符"/>
    <w:link w:val="a5"/>
    <w:uiPriority w:val="99"/>
    <w:rsid w:val="00397AC9"/>
    <w:rPr>
      <w:rFonts w:ascii="Minion Pro" w:hAnsi="Minion Pro"/>
      <w:noProof/>
      <w:color w:val="000000"/>
      <w:szCs w:val="18"/>
    </w:rPr>
  </w:style>
  <w:style w:type="paragraph" w:customStyle="1" w:styleId="TSP18keywords">
    <w:name w:val="TSP_1.8_keywords"/>
    <w:next w:val="a"/>
    <w:qFormat/>
    <w:rsid w:val="006E63FE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6E63FE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6E63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0C53B9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5429B5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0C53B9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5429B5"/>
    <w:pPr>
      <w:ind w:firstLine="0"/>
    </w:pPr>
  </w:style>
  <w:style w:type="paragraph" w:customStyle="1" w:styleId="TSP33textspaceafter">
    <w:name w:val="TSP_3.3_text_space_after"/>
    <w:qFormat/>
    <w:rsid w:val="005429B5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330316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330316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330316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5429B5"/>
    <w:pPr>
      <w:numPr>
        <w:numId w:val="27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5429B5"/>
    <w:pPr>
      <w:numPr>
        <w:numId w:val="28"/>
      </w:numPr>
      <w:adjustRightInd w:val="0"/>
      <w:snapToGrid w:val="0"/>
      <w:spacing w:line="228" w:lineRule="auto"/>
      <w:ind w:left="425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5429B5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BD0D11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BD0D11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rsid w:val="00BD0D11"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rsid w:val="00BD0D11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BD0D11"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noProof/>
      <w:color w:val="000000"/>
      <w:lang w:bidi="en-US"/>
    </w:rPr>
  </w:style>
  <w:style w:type="paragraph" w:customStyle="1" w:styleId="TSP51figurecaption">
    <w:name w:val="TSP_5.1_figure_caption"/>
    <w:qFormat/>
    <w:rsid w:val="00BD0D11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rsid w:val="00BD0D11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styleId="a7">
    <w:name w:val="Balloon Text"/>
    <w:basedOn w:val="a"/>
    <w:link w:val="a8"/>
    <w:uiPriority w:val="99"/>
    <w:rsid w:val="00397AC9"/>
    <w:rPr>
      <w:rFonts w:cs="Tahoma"/>
      <w:szCs w:val="18"/>
    </w:rPr>
  </w:style>
  <w:style w:type="character" w:customStyle="1" w:styleId="a8">
    <w:name w:val="批注框文本 字符"/>
    <w:link w:val="a7"/>
    <w:uiPriority w:val="99"/>
    <w:rsid w:val="00397AC9"/>
    <w:rPr>
      <w:rFonts w:ascii="Minion Pro" w:hAnsi="Minion Pro" w:cs="Tahoma"/>
      <w:noProof/>
      <w:color w:val="000000"/>
      <w:szCs w:val="18"/>
    </w:rPr>
  </w:style>
  <w:style w:type="character" w:styleId="a9">
    <w:name w:val="line number"/>
    <w:uiPriority w:val="99"/>
    <w:rsid w:val="00397AC9"/>
    <w:rPr>
      <w:rFonts w:ascii="Minion Pro" w:hAnsi="Minion Pro"/>
      <w:sz w:val="16"/>
    </w:rPr>
  </w:style>
  <w:style w:type="paragraph" w:customStyle="1" w:styleId="TSP61Citation">
    <w:name w:val="TSP_6.1_Citation"/>
    <w:qFormat/>
    <w:rsid w:val="00BD0D11"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styleId="aa">
    <w:name w:val="Hyperlink"/>
    <w:uiPriority w:val="99"/>
    <w:rsid w:val="00397AC9"/>
    <w:rPr>
      <w:color w:val="2F5496" w:themeColor="accent1" w:themeShade="BF"/>
      <w:u w:val="single"/>
    </w:rPr>
  </w:style>
  <w:style w:type="character" w:styleId="ab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397AC9"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rsid w:val="000C53B9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0C53B9"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F14FB5"/>
    <w:pPr>
      <w:numPr>
        <w:numId w:val="29"/>
      </w:numPr>
      <w:adjustRightInd w:val="0"/>
      <w:snapToGrid w:val="0"/>
      <w:spacing w:before="60" w:after="60" w:line="228" w:lineRule="auto"/>
      <w:jc w:val="both"/>
    </w:pPr>
    <w:rPr>
      <w:rFonts w:ascii="Minion Pro" w:eastAsiaTheme="minorEastAsia" w:hAnsi="Minion Pro"/>
      <w:noProof/>
      <w:color w:val="000000"/>
      <w:sz w:val="18"/>
    </w:rPr>
  </w:style>
  <w:style w:type="paragraph" w:customStyle="1" w:styleId="TSP71References">
    <w:name w:val="TSP_7.1_References"/>
    <w:qFormat/>
    <w:rsid w:val="00BD0D11"/>
    <w:pPr>
      <w:numPr>
        <w:numId w:val="30"/>
      </w:numPr>
      <w:adjustRightInd w:val="0"/>
      <w:snapToGrid w:val="0"/>
      <w:spacing w:line="228" w:lineRule="auto"/>
      <w:ind w:left="425" w:hanging="425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rsid w:val="00CB0985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BD0D11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BD0D1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BD0D11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BD0D1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BD0D11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rsid w:val="00673B6B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673B6B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0C53B9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rsid w:val="00BD0D11"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0C53B9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0C53B9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rsid w:val="00EA6902"/>
  </w:style>
  <w:style w:type="paragraph" w:styleId="ad">
    <w:name w:val="Bibliography"/>
    <w:basedOn w:val="a"/>
    <w:next w:val="a"/>
    <w:uiPriority w:val="37"/>
    <w:semiHidden/>
    <w:unhideWhenUsed/>
    <w:rsid w:val="00EA6902"/>
  </w:style>
  <w:style w:type="paragraph" w:styleId="ae">
    <w:name w:val="Body Text"/>
    <w:link w:val="af"/>
    <w:rsid w:val="00397AC9"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character" w:customStyle="1" w:styleId="af">
    <w:name w:val="正文文本 字符"/>
    <w:link w:val="ae"/>
    <w:rsid w:val="00397AC9"/>
    <w:rPr>
      <w:rFonts w:ascii="Minion Pro" w:hAnsi="Minion Pro"/>
      <w:color w:val="000000"/>
      <w:sz w:val="24"/>
      <w:lang w:eastAsia="de-DE"/>
    </w:rPr>
  </w:style>
  <w:style w:type="character" w:styleId="af0">
    <w:name w:val="annotation reference"/>
    <w:rsid w:val="00EA6902"/>
    <w:rPr>
      <w:sz w:val="21"/>
      <w:szCs w:val="21"/>
    </w:rPr>
  </w:style>
  <w:style w:type="paragraph" w:styleId="af1">
    <w:name w:val="annotation text"/>
    <w:basedOn w:val="a"/>
    <w:link w:val="af2"/>
    <w:rsid w:val="00397AC9"/>
  </w:style>
  <w:style w:type="character" w:customStyle="1" w:styleId="af2">
    <w:name w:val="批注文字 字符"/>
    <w:link w:val="af1"/>
    <w:rsid w:val="00397AC9"/>
    <w:rPr>
      <w:rFonts w:ascii="Minion Pro" w:hAnsi="Minion Pro"/>
      <w:noProof/>
      <w:color w:val="000000"/>
    </w:rPr>
  </w:style>
  <w:style w:type="paragraph" w:styleId="af3">
    <w:name w:val="annotation subject"/>
    <w:basedOn w:val="af1"/>
    <w:next w:val="af1"/>
    <w:link w:val="af4"/>
    <w:rsid w:val="00397AC9"/>
    <w:rPr>
      <w:b/>
      <w:bCs/>
    </w:rPr>
  </w:style>
  <w:style w:type="character" w:customStyle="1" w:styleId="af4">
    <w:name w:val="批注主题 字符"/>
    <w:link w:val="af3"/>
    <w:rsid w:val="00397AC9"/>
    <w:rPr>
      <w:rFonts w:ascii="Minion Pro" w:hAnsi="Minion Pro"/>
      <w:b/>
      <w:bCs/>
      <w:noProof/>
      <w:color w:val="000000"/>
    </w:rPr>
  </w:style>
  <w:style w:type="character" w:styleId="af5">
    <w:name w:val="endnote reference"/>
    <w:rsid w:val="00EA6902"/>
    <w:rPr>
      <w:vertAlign w:val="superscript"/>
    </w:rPr>
  </w:style>
  <w:style w:type="paragraph" w:styleId="af6">
    <w:name w:val="endnote text"/>
    <w:basedOn w:val="a"/>
    <w:link w:val="af7"/>
    <w:semiHidden/>
    <w:unhideWhenUsed/>
    <w:rsid w:val="00EA6902"/>
    <w:pPr>
      <w:spacing w:line="240" w:lineRule="auto"/>
    </w:pPr>
  </w:style>
  <w:style w:type="character" w:customStyle="1" w:styleId="af7">
    <w:name w:val="尾注文本 字符"/>
    <w:link w:val="af6"/>
    <w:semiHidden/>
    <w:rsid w:val="00EA6902"/>
    <w:rPr>
      <w:rFonts w:ascii="Palatino Linotype" w:hAnsi="Palatino Linotype"/>
      <w:noProof/>
      <w:color w:val="000000"/>
    </w:rPr>
  </w:style>
  <w:style w:type="character" w:styleId="af8">
    <w:name w:val="FollowedHyperlink"/>
    <w:rsid w:val="00EA6902"/>
    <w:rPr>
      <w:color w:val="954F72"/>
      <w:u w:val="single"/>
    </w:rPr>
  </w:style>
  <w:style w:type="paragraph" w:styleId="af9">
    <w:name w:val="footnote text"/>
    <w:basedOn w:val="a"/>
    <w:link w:val="afa"/>
    <w:semiHidden/>
    <w:unhideWhenUsed/>
    <w:rsid w:val="00EA6902"/>
    <w:pPr>
      <w:spacing w:line="240" w:lineRule="auto"/>
    </w:pPr>
  </w:style>
  <w:style w:type="character" w:customStyle="1" w:styleId="afa">
    <w:name w:val="脚注文本 字符"/>
    <w:link w:val="af9"/>
    <w:semiHidden/>
    <w:rsid w:val="00EA6902"/>
    <w:rPr>
      <w:rFonts w:ascii="Palatino Linotype" w:hAnsi="Palatino Linotype"/>
      <w:noProof/>
      <w:color w:val="000000"/>
    </w:rPr>
  </w:style>
  <w:style w:type="paragraph" w:styleId="afb">
    <w:name w:val="Normal (Web)"/>
    <w:basedOn w:val="a"/>
    <w:uiPriority w:val="99"/>
    <w:rsid w:val="00FC62D8"/>
    <w:rPr>
      <w:szCs w:val="24"/>
    </w:rPr>
  </w:style>
  <w:style w:type="paragraph" w:customStyle="1" w:styleId="MsoFootnoteText0">
    <w:name w:val="MsoFootnoteText"/>
    <w:basedOn w:val="afb"/>
    <w:qFormat/>
    <w:rsid w:val="00397AC9"/>
  </w:style>
  <w:style w:type="character" w:styleId="afc">
    <w:name w:val="page number"/>
    <w:rsid w:val="00374CD6"/>
    <w:rPr>
      <w:rFonts w:ascii="Minion Pro" w:hAnsi="Minion Pro"/>
      <w:sz w:val="20"/>
    </w:rPr>
  </w:style>
  <w:style w:type="character" w:styleId="afd">
    <w:name w:val="Placeholder Text"/>
    <w:uiPriority w:val="99"/>
    <w:semiHidden/>
    <w:rsid w:val="00EA6902"/>
    <w:rPr>
      <w:color w:val="808080"/>
    </w:rPr>
  </w:style>
  <w:style w:type="character" w:customStyle="1" w:styleId="10">
    <w:name w:val="标题 1 字符"/>
    <w:basedOn w:val="a0"/>
    <w:link w:val="1"/>
    <w:uiPriority w:val="9"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rsid w:val="00374CD6"/>
    <w:pPr>
      <w:outlineLvl w:val="3"/>
    </w:pPr>
    <w:rPr>
      <w:i w:val="0"/>
    </w:rPr>
  </w:style>
  <w:style w:type="table" w:customStyle="1" w:styleId="11">
    <w:name w:val="网格型1"/>
    <w:basedOn w:val="a1"/>
    <w:next w:val="ac"/>
    <w:uiPriority w:val="39"/>
    <w:rsid w:val="00AA0A74"/>
    <w:rPr>
      <w:rFonts w:ascii="等线" w:eastAsia="等线" w:hAnsi="等线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document\&#35770;&#25991;&#20889;&#20316;\04_NN_MC_CPA\CMES_0327\TSP_CMES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TSP_CMES_Template.dot</Template>
  <TotalTime>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Arthur Wilson</dc:creator>
  <cp:keywords/>
  <dc:description/>
  <cp:lastModifiedBy>子杰 和</cp:lastModifiedBy>
  <cp:revision>4</cp:revision>
  <cp:lastPrinted>2025-07-25T03:26:00Z</cp:lastPrinted>
  <dcterms:created xsi:type="dcterms:W3CDTF">2026-03-31T01:02:00Z</dcterms:created>
  <dcterms:modified xsi:type="dcterms:W3CDTF">2026-03-31T05:34:00Z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