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B8A0EC" w14:textId="62AF4AEF" w:rsidR="00846EB0" w:rsidRDefault="00846EB0" w:rsidP="00846EB0">
      <w:pPr>
        <w:spacing w:line="479" w:lineRule="auto"/>
      </w:pPr>
      <w:r>
        <w:rPr>
          <w:b/>
          <w:bCs/>
          <w:highlight w:val="yellow"/>
        </w:rPr>
        <w:t>Supplementary</w:t>
      </w:r>
      <w:r>
        <w:rPr>
          <w:b/>
          <w:bCs/>
        </w:rPr>
        <w:t xml:space="preserve"> Table </w:t>
      </w:r>
      <w:r w:rsidR="0047400E">
        <w:rPr>
          <w:rFonts w:hint="eastAsia"/>
          <w:b/>
          <w:bCs/>
        </w:rPr>
        <w:t>S</w:t>
      </w:r>
      <w:r>
        <w:rPr>
          <w:b/>
          <w:bCs/>
        </w:rPr>
        <w:t>1:</w:t>
      </w:r>
      <w:r>
        <w:t xml:space="preserve"> Quality Assessment Tool for Observational Cohort and Cross-Sectional Studies.</w:t>
      </w:r>
    </w:p>
    <w:tbl>
      <w:tblPr>
        <w:tblStyle w:val="6"/>
        <w:tblW w:w="9359" w:type="dxa"/>
        <w:jc w:val="center"/>
        <w:tblInd w:w="0" w:type="dxa"/>
        <w:tblBorders>
          <w:top w:val="single" w:sz="8" w:space="0" w:color="000000"/>
          <w:bottom w:val="single" w:sz="8" w:space="0" w:color="000000"/>
          <w:insideH w:val="single" w:sz="6" w:space="0" w:color="000000"/>
        </w:tblBorders>
        <w:tblLayout w:type="fixed"/>
        <w:tblLook w:val="0600" w:firstRow="0" w:lastRow="0" w:firstColumn="0" w:lastColumn="0" w:noHBand="1" w:noVBand="1"/>
      </w:tblPr>
      <w:tblGrid>
        <w:gridCol w:w="1244"/>
        <w:gridCol w:w="475"/>
        <w:gridCol w:w="475"/>
        <w:gridCol w:w="607"/>
        <w:gridCol w:w="607"/>
        <w:gridCol w:w="492"/>
        <w:gridCol w:w="623"/>
        <w:gridCol w:w="623"/>
        <w:gridCol w:w="623"/>
        <w:gridCol w:w="508"/>
        <w:gridCol w:w="607"/>
        <w:gridCol w:w="590"/>
        <w:gridCol w:w="639"/>
        <w:gridCol w:w="607"/>
        <w:gridCol w:w="639"/>
      </w:tblGrid>
      <w:tr w:rsidR="00846EB0" w14:paraId="686B8020" w14:textId="77777777" w:rsidTr="00177804">
        <w:trPr>
          <w:jc w:val="center"/>
        </w:trPr>
        <w:tc>
          <w:tcPr>
            <w:tcW w:w="1245" w:type="dxa"/>
            <w:tcMar>
              <w:top w:w="100" w:type="dxa"/>
              <w:left w:w="100" w:type="dxa"/>
              <w:bottom w:w="100" w:type="dxa"/>
              <w:right w:w="100" w:type="dxa"/>
            </w:tcMar>
            <w:vAlign w:val="center"/>
          </w:tcPr>
          <w:p w14:paraId="270272ED" w14:textId="77777777" w:rsidR="00846EB0" w:rsidRDefault="00846EB0" w:rsidP="00177804">
            <w:pPr>
              <w:jc w:val="left"/>
              <w:rPr>
                <w:b/>
                <w:bCs/>
              </w:rPr>
            </w:pPr>
            <w:r>
              <w:rPr>
                <w:rFonts w:eastAsia="EB Garamond"/>
                <w:b/>
                <w:bCs/>
              </w:rPr>
              <w:t>Study</w:t>
            </w:r>
          </w:p>
        </w:tc>
        <w:tc>
          <w:tcPr>
            <w:tcW w:w="475" w:type="dxa"/>
            <w:tcMar>
              <w:top w:w="100" w:type="dxa"/>
              <w:left w:w="100" w:type="dxa"/>
              <w:bottom w:w="100" w:type="dxa"/>
              <w:right w:w="100" w:type="dxa"/>
            </w:tcMar>
            <w:vAlign w:val="center"/>
          </w:tcPr>
          <w:p w14:paraId="23FFA4DF" w14:textId="77777777" w:rsidR="00846EB0" w:rsidRDefault="00846EB0" w:rsidP="00177804">
            <w:pPr>
              <w:pBdr>
                <w:top w:val="nil"/>
                <w:left w:val="nil"/>
                <w:bottom w:val="nil"/>
                <w:right w:val="nil"/>
                <w:between w:val="nil"/>
              </w:pBdr>
              <w:jc w:val="left"/>
              <w:rPr>
                <w:b/>
                <w:bCs/>
              </w:rPr>
            </w:pPr>
            <w:r>
              <w:rPr>
                <w:rFonts w:eastAsia="EB Garamond"/>
                <w:b/>
                <w:bCs/>
              </w:rPr>
              <w:t>1</w:t>
            </w:r>
          </w:p>
        </w:tc>
        <w:tc>
          <w:tcPr>
            <w:tcW w:w="475" w:type="dxa"/>
            <w:tcMar>
              <w:top w:w="100" w:type="dxa"/>
              <w:left w:w="100" w:type="dxa"/>
              <w:bottom w:w="100" w:type="dxa"/>
              <w:right w:w="100" w:type="dxa"/>
            </w:tcMar>
            <w:vAlign w:val="center"/>
          </w:tcPr>
          <w:p w14:paraId="2164D063" w14:textId="77777777" w:rsidR="00846EB0" w:rsidRDefault="00846EB0" w:rsidP="00177804">
            <w:pPr>
              <w:pBdr>
                <w:top w:val="nil"/>
                <w:left w:val="nil"/>
                <w:bottom w:val="nil"/>
                <w:right w:val="nil"/>
                <w:between w:val="nil"/>
              </w:pBdr>
              <w:jc w:val="left"/>
              <w:rPr>
                <w:b/>
                <w:bCs/>
              </w:rPr>
            </w:pPr>
            <w:r>
              <w:rPr>
                <w:rFonts w:eastAsia="EB Garamond"/>
                <w:b/>
                <w:bCs/>
              </w:rPr>
              <w:t>2</w:t>
            </w:r>
          </w:p>
        </w:tc>
        <w:tc>
          <w:tcPr>
            <w:tcW w:w="607" w:type="dxa"/>
            <w:tcMar>
              <w:top w:w="100" w:type="dxa"/>
              <w:left w:w="100" w:type="dxa"/>
              <w:bottom w:w="100" w:type="dxa"/>
              <w:right w:w="100" w:type="dxa"/>
            </w:tcMar>
            <w:vAlign w:val="center"/>
          </w:tcPr>
          <w:p w14:paraId="339B237B" w14:textId="77777777" w:rsidR="00846EB0" w:rsidRDefault="00846EB0" w:rsidP="00177804">
            <w:pPr>
              <w:pBdr>
                <w:top w:val="nil"/>
                <w:left w:val="nil"/>
                <w:bottom w:val="nil"/>
                <w:right w:val="nil"/>
                <w:between w:val="nil"/>
              </w:pBdr>
              <w:jc w:val="left"/>
              <w:rPr>
                <w:b/>
                <w:bCs/>
              </w:rPr>
            </w:pPr>
            <w:r>
              <w:rPr>
                <w:rFonts w:eastAsia="EB Garamond"/>
                <w:b/>
                <w:bCs/>
              </w:rPr>
              <w:t>3</w:t>
            </w:r>
          </w:p>
        </w:tc>
        <w:tc>
          <w:tcPr>
            <w:tcW w:w="607" w:type="dxa"/>
            <w:tcMar>
              <w:top w:w="100" w:type="dxa"/>
              <w:left w:w="100" w:type="dxa"/>
              <w:bottom w:w="100" w:type="dxa"/>
              <w:right w:w="100" w:type="dxa"/>
            </w:tcMar>
            <w:vAlign w:val="center"/>
          </w:tcPr>
          <w:p w14:paraId="61AD0464" w14:textId="77777777" w:rsidR="00846EB0" w:rsidRDefault="00846EB0" w:rsidP="00177804">
            <w:pPr>
              <w:pBdr>
                <w:top w:val="nil"/>
                <w:left w:val="nil"/>
                <w:bottom w:val="nil"/>
                <w:right w:val="nil"/>
                <w:between w:val="nil"/>
              </w:pBdr>
              <w:jc w:val="left"/>
              <w:rPr>
                <w:b/>
                <w:bCs/>
              </w:rPr>
            </w:pPr>
            <w:r>
              <w:rPr>
                <w:rFonts w:eastAsia="EB Garamond"/>
                <w:b/>
                <w:bCs/>
              </w:rPr>
              <w:t>4</w:t>
            </w:r>
          </w:p>
        </w:tc>
        <w:tc>
          <w:tcPr>
            <w:tcW w:w="492" w:type="dxa"/>
            <w:tcMar>
              <w:top w:w="100" w:type="dxa"/>
              <w:left w:w="100" w:type="dxa"/>
              <w:bottom w:w="100" w:type="dxa"/>
              <w:right w:w="100" w:type="dxa"/>
            </w:tcMar>
            <w:vAlign w:val="center"/>
          </w:tcPr>
          <w:p w14:paraId="458E60F2" w14:textId="77777777" w:rsidR="00846EB0" w:rsidRDefault="00846EB0" w:rsidP="00177804">
            <w:pPr>
              <w:pBdr>
                <w:top w:val="nil"/>
                <w:left w:val="nil"/>
                <w:bottom w:val="nil"/>
                <w:right w:val="nil"/>
                <w:between w:val="nil"/>
              </w:pBdr>
              <w:jc w:val="left"/>
              <w:rPr>
                <w:b/>
                <w:bCs/>
              </w:rPr>
            </w:pPr>
            <w:r>
              <w:rPr>
                <w:rFonts w:eastAsia="EB Garamond"/>
                <w:b/>
                <w:bCs/>
              </w:rPr>
              <w:t>5</w:t>
            </w:r>
          </w:p>
        </w:tc>
        <w:tc>
          <w:tcPr>
            <w:tcW w:w="623" w:type="dxa"/>
            <w:tcMar>
              <w:top w:w="100" w:type="dxa"/>
              <w:left w:w="100" w:type="dxa"/>
              <w:bottom w:w="100" w:type="dxa"/>
              <w:right w:w="100" w:type="dxa"/>
            </w:tcMar>
            <w:vAlign w:val="center"/>
          </w:tcPr>
          <w:p w14:paraId="0229FDFB" w14:textId="77777777" w:rsidR="00846EB0" w:rsidRDefault="00846EB0" w:rsidP="00177804">
            <w:pPr>
              <w:pBdr>
                <w:top w:val="nil"/>
                <w:left w:val="nil"/>
                <w:bottom w:val="nil"/>
                <w:right w:val="nil"/>
                <w:between w:val="nil"/>
              </w:pBdr>
              <w:jc w:val="left"/>
              <w:rPr>
                <w:b/>
                <w:bCs/>
              </w:rPr>
            </w:pPr>
            <w:r>
              <w:rPr>
                <w:rFonts w:eastAsia="EB Garamond"/>
                <w:b/>
                <w:bCs/>
              </w:rPr>
              <w:t>6</w:t>
            </w:r>
          </w:p>
        </w:tc>
        <w:tc>
          <w:tcPr>
            <w:tcW w:w="623" w:type="dxa"/>
            <w:tcMar>
              <w:top w:w="100" w:type="dxa"/>
              <w:left w:w="100" w:type="dxa"/>
              <w:bottom w:w="100" w:type="dxa"/>
              <w:right w:w="100" w:type="dxa"/>
            </w:tcMar>
            <w:vAlign w:val="center"/>
          </w:tcPr>
          <w:p w14:paraId="20014666" w14:textId="77777777" w:rsidR="00846EB0" w:rsidRDefault="00846EB0" w:rsidP="00177804">
            <w:pPr>
              <w:pBdr>
                <w:top w:val="nil"/>
                <w:left w:val="nil"/>
                <w:bottom w:val="nil"/>
                <w:right w:val="nil"/>
                <w:between w:val="nil"/>
              </w:pBdr>
              <w:jc w:val="left"/>
              <w:rPr>
                <w:b/>
                <w:bCs/>
              </w:rPr>
            </w:pPr>
            <w:r>
              <w:rPr>
                <w:rFonts w:eastAsia="EB Garamond"/>
                <w:b/>
                <w:bCs/>
              </w:rPr>
              <w:t>7</w:t>
            </w:r>
          </w:p>
        </w:tc>
        <w:tc>
          <w:tcPr>
            <w:tcW w:w="623" w:type="dxa"/>
            <w:tcMar>
              <w:top w:w="100" w:type="dxa"/>
              <w:left w:w="100" w:type="dxa"/>
              <w:bottom w:w="100" w:type="dxa"/>
              <w:right w:w="100" w:type="dxa"/>
            </w:tcMar>
            <w:vAlign w:val="center"/>
          </w:tcPr>
          <w:p w14:paraId="6BF68415" w14:textId="77777777" w:rsidR="00846EB0" w:rsidRDefault="00846EB0" w:rsidP="00177804">
            <w:pPr>
              <w:pBdr>
                <w:top w:val="nil"/>
                <w:left w:val="nil"/>
                <w:bottom w:val="nil"/>
                <w:right w:val="nil"/>
                <w:between w:val="nil"/>
              </w:pBdr>
              <w:jc w:val="left"/>
              <w:rPr>
                <w:b/>
                <w:bCs/>
              </w:rPr>
            </w:pPr>
            <w:r>
              <w:rPr>
                <w:rFonts w:eastAsia="EB Garamond"/>
                <w:b/>
                <w:bCs/>
              </w:rPr>
              <w:t>8</w:t>
            </w:r>
          </w:p>
        </w:tc>
        <w:tc>
          <w:tcPr>
            <w:tcW w:w="508" w:type="dxa"/>
            <w:tcMar>
              <w:top w:w="100" w:type="dxa"/>
              <w:left w:w="100" w:type="dxa"/>
              <w:bottom w:w="100" w:type="dxa"/>
              <w:right w:w="100" w:type="dxa"/>
            </w:tcMar>
            <w:vAlign w:val="center"/>
          </w:tcPr>
          <w:p w14:paraId="6B35FFFB" w14:textId="77777777" w:rsidR="00846EB0" w:rsidRDefault="00846EB0" w:rsidP="00177804">
            <w:pPr>
              <w:pBdr>
                <w:top w:val="nil"/>
                <w:left w:val="nil"/>
                <w:bottom w:val="nil"/>
                <w:right w:val="nil"/>
                <w:between w:val="nil"/>
              </w:pBdr>
              <w:jc w:val="left"/>
              <w:rPr>
                <w:b/>
                <w:bCs/>
              </w:rPr>
            </w:pPr>
            <w:r>
              <w:rPr>
                <w:rFonts w:eastAsia="EB Garamond"/>
                <w:b/>
                <w:bCs/>
              </w:rPr>
              <w:t>9</w:t>
            </w:r>
          </w:p>
        </w:tc>
        <w:tc>
          <w:tcPr>
            <w:tcW w:w="607" w:type="dxa"/>
            <w:tcMar>
              <w:top w:w="100" w:type="dxa"/>
              <w:left w:w="100" w:type="dxa"/>
              <w:bottom w:w="100" w:type="dxa"/>
              <w:right w:w="100" w:type="dxa"/>
            </w:tcMar>
            <w:vAlign w:val="center"/>
          </w:tcPr>
          <w:p w14:paraId="11AA1EAC" w14:textId="77777777" w:rsidR="00846EB0" w:rsidRDefault="00846EB0" w:rsidP="00177804">
            <w:pPr>
              <w:pBdr>
                <w:top w:val="nil"/>
                <w:left w:val="nil"/>
                <w:bottom w:val="nil"/>
                <w:right w:val="nil"/>
                <w:between w:val="nil"/>
              </w:pBdr>
              <w:jc w:val="left"/>
              <w:rPr>
                <w:b/>
                <w:bCs/>
              </w:rPr>
            </w:pPr>
            <w:r>
              <w:rPr>
                <w:rFonts w:eastAsia="EB Garamond"/>
                <w:b/>
                <w:bCs/>
              </w:rPr>
              <w:t>10</w:t>
            </w:r>
          </w:p>
        </w:tc>
        <w:tc>
          <w:tcPr>
            <w:tcW w:w="590" w:type="dxa"/>
            <w:tcMar>
              <w:top w:w="100" w:type="dxa"/>
              <w:left w:w="100" w:type="dxa"/>
              <w:bottom w:w="100" w:type="dxa"/>
              <w:right w:w="100" w:type="dxa"/>
            </w:tcMar>
            <w:vAlign w:val="center"/>
          </w:tcPr>
          <w:p w14:paraId="466761E8" w14:textId="77777777" w:rsidR="00846EB0" w:rsidRDefault="00846EB0" w:rsidP="00177804">
            <w:pPr>
              <w:pBdr>
                <w:top w:val="nil"/>
                <w:left w:val="nil"/>
                <w:bottom w:val="nil"/>
                <w:right w:val="nil"/>
                <w:between w:val="nil"/>
              </w:pBdr>
              <w:jc w:val="left"/>
              <w:rPr>
                <w:b/>
                <w:bCs/>
              </w:rPr>
            </w:pPr>
            <w:r>
              <w:rPr>
                <w:rFonts w:eastAsia="EB Garamond"/>
                <w:b/>
                <w:bCs/>
              </w:rPr>
              <w:t>11</w:t>
            </w:r>
          </w:p>
        </w:tc>
        <w:tc>
          <w:tcPr>
            <w:tcW w:w="639" w:type="dxa"/>
            <w:tcMar>
              <w:top w:w="100" w:type="dxa"/>
              <w:left w:w="100" w:type="dxa"/>
              <w:bottom w:w="100" w:type="dxa"/>
              <w:right w:w="100" w:type="dxa"/>
            </w:tcMar>
            <w:vAlign w:val="center"/>
          </w:tcPr>
          <w:p w14:paraId="0723EEAE" w14:textId="77777777" w:rsidR="00846EB0" w:rsidRDefault="00846EB0" w:rsidP="00177804">
            <w:pPr>
              <w:pBdr>
                <w:top w:val="nil"/>
                <w:left w:val="nil"/>
                <w:bottom w:val="nil"/>
                <w:right w:val="nil"/>
                <w:between w:val="nil"/>
              </w:pBdr>
              <w:jc w:val="left"/>
              <w:rPr>
                <w:b/>
                <w:bCs/>
              </w:rPr>
            </w:pPr>
            <w:r>
              <w:rPr>
                <w:rFonts w:eastAsia="EB Garamond"/>
                <w:b/>
                <w:bCs/>
              </w:rPr>
              <w:t>12</w:t>
            </w:r>
          </w:p>
        </w:tc>
        <w:tc>
          <w:tcPr>
            <w:tcW w:w="607" w:type="dxa"/>
            <w:tcMar>
              <w:top w:w="100" w:type="dxa"/>
              <w:left w:w="100" w:type="dxa"/>
              <w:bottom w:w="100" w:type="dxa"/>
              <w:right w:w="100" w:type="dxa"/>
            </w:tcMar>
            <w:vAlign w:val="center"/>
          </w:tcPr>
          <w:p w14:paraId="0888442F" w14:textId="77777777" w:rsidR="00846EB0" w:rsidRDefault="00846EB0" w:rsidP="00177804">
            <w:pPr>
              <w:pBdr>
                <w:top w:val="nil"/>
                <w:left w:val="nil"/>
                <w:bottom w:val="nil"/>
                <w:right w:val="nil"/>
                <w:between w:val="nil"/>
              </w:pBdr>
              <w:jc w:val="left"/>
              <w:rPr>
                <w:b/>
                <w:bCs/>
              </w:rPr>
            </w:pPr>
            <w:r>
              <w:rPr>
                <w:rFonts w:eastAsia="EB Garamond"/>
                <w:b/>
                <w:bCs/>
              </w:rPr>
              <w:t>13</w:t>
            </w:r>
          </w:p>
        </w:tc>
        <w:tc>
          <w:tcPr>
            <w:tcW w:w="639" w:type="dxa"/>
            <w:tcMar>
              <w:top w:w="100" w:type="dxa"/>
              <w:left w:w="100" w:type="dxa"/>
              <w:bottom w:w="100" w:type="dxa"/>
              <w:right w:w="100" w:type="dxa"/>
            </w:tcMar>
            <w:vAlign w:val="center"/>
          </w:tcPr>
          <w:p w14:paraId="6EAC70AD" w14:textId="77777777" w:rsidR="00846EB0" w:rsidRDefault="00846EB0" w:rsidP="00177804">
            <w:pPr>
              <w:pBdr>
                <w:top w:val="nil"/>
                <w:left w:val="nil"/>
                <w:bottom w:val="nil"/>
                <w:right w:val="nil"/>
                <w:between w:val="nil"/>
              </w:pBdr>
              <w:jc w:val="left"/>
              <w:rPr>
                <w:b/>
                <w:bCs/>
              </w:rPr>
            </w:pPr>
            <w:r>
              <w:rPr>
                <w:rFonts w:eastAsia="EB Garamond"/>
                <w:b/>
                <w:bCs/>
              </w:rPr>
              <w:t>14</w:t>
            </w:r>
          </w:p>
        </w:tc>
      </w:tr>
      <w:tr w:rsidR="00846EB0" w14:paraId="244D9FF8" w14:textId="77777777" w:rsidTr="00177804">
        <w:trPr>
          <w:jc w:val="center"/>
        </w:trPr>
        <w:tc>
          <w:tcPr>
            <w:tcW w:w="1245" w:type="dxa"/>
            <w:tcMar>
              <w:top w:w="100" w:type="dxa"/>
              <w:left w:w="100" w:type="dxa"/>
              <w:bottom w:w="100" w:type="dxa"/>
              <w:right w:w="100" w:type="dxa"/>
            </w:tcMar>
            <w:vAlign w:val="center"/>
          </w:tcPr>
          <w:p w14:paraId="7F1F3F63" w14:textId="77777777" w:rsidR="00846EB0" w:rsidRDefault="00846EB0" w:rsidP="00177804">
            <w:pPr>
              <w:jc w:val="left"/>
            </w:pPr>
            <w:r>
              <w:rPr>
                <w:rFonts w:eastAsia="EB Garamond"/>
              </w:rPr>
              <w:t xml:space="preserve">Borna </w:t>
            </w:r>
            <w:r>
              <w:rPr>
                <w:rFonts w:eastAsia="EB Garamond"/>
                <w:i/>
                <w:iCs/>
              </w:rPr>
              <w:t xml:space="preserve">et al., </w:t>
            </w:r>
            <w:r>
              <w:rPr>
                <w:rFonts w:eastAsia="EB Garamond"/>
              </w:rPr>
              <w:t xml:space="preserve">2024 </w:t>
            </w:r>
            <w:hyperlink r:id="rId4">
              <w:r>
                <w:t>[23]</w:t>
              </w:r>
            </w:hyperlink>
          </w:p>
        </w:tc>
        <w:tc>
          <w:tcPr>
            <w:tcW w:w="475" w:type="dxa"/>
            <w:tcMar>
              <w:top w:w="100" w:type="dxa"/>
              <w:left w:w="100" w:type="dxa"/>
              <w:bottom w:w="100" w:type="dxa"/>
              <w:right w:w="100" w:type="dxa"/>
            </w:tcMar>
            <w:vAlign w:val="center"/>
          </w:tcPr>
          <w:p w14:paraId="6CCFAB27"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75E5F079"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1475529"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789ABB77"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6316BF90"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7ABFD066"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2BAAD822"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54326C96"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2D7CA756"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222C56DA"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1A0C9D0C"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70F1A382"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011A9D61"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75143BF8" w14:textId="77777777" w:rsidR="00846EB0" w:rsidRDefault="00846EB0" w:rsidP="00177804">
            <w:pPr>
              <w:pBdr>
                <w:top w:val="nil"/>
                <w:left w:val="nil"/>
                <w:bottom w:val="nil"/>
                <w:right w:val="nil"/>
                <w:between w:val="nil"/>
              </w:pBdr>
              <w:jc w:val="left"/>
            </w:pPr>
            <w:r>
              <w:rPr>
                <w:rFonts w:eastAsia="EB Garamond"/>
              </w:rPr>
              <w:t>NA</w:t>
            </w:r>
          </w:p>
        </w:tc>
      </w:tr>
      <w:tr w:rsidR="00846EB0" w14:paraId="3F7DE4BF" w14:textId="77777777" w:rsidTr="00177804">
        <w:trPr>
          <w:jc w:val="center"/>
        </w:trPr>
        <w:tc>
          <w:tcPr>
            <w:tcW w:w="1245" w:type="dxa"/>
            <w:tcMar>
              <w:top w:w="100" w:type="dxa"/>
              <w:left w:w="100" w:type="dxa"/>
              <w:bottom w:w="100" w:type="dxa"/>
              <w:right w:w="100" w:type="dxa"/>
            </w:tcMar>
            <w:vAlign w:val="center"/>
          </w:tcPr>
          <w:p w14:paraId="50FEAA4F" w14:textId="77777777" w:rsidR="00846EB0" w:rsidRDefault="00846EB0" w:rsidP="00177804">
            <w:pPr>
              <w:jc w:val="left"/>
            </w:pPr>
            <w:r>
              <w:rPr>
                <w:rFonts w:eastAsia="EB Garamond"/>
              </w:rPr>
              <w:t xml:space="preserve">Chang </w:t>
            </w:r>
            <w:r>
              <w:rPr>
                <w:rFonts w:eastAsia="EB Garamond"/>
                <w:i/>
                <w:iCs/>
              </w:rPr>
              <w:t>et al.</w:t>
            </w:r>
            <w:r>
              <w:rPr>
                <w:rFonts w:eastAsia="EB Garamond"/>
              </w:rPr>
              <w:t xml:space="preserve">, 2023 </w:t>
            </w:r>
            <w:hyperlink r:id="rId5">
              <w:r>
                <w:t>[24]</w:t>
              </w:r>
            </w:hyperlink>
          </w:p>
        </w:tc>
        <w:tc>
          <w:tcPr>
            <w:tcW w:w="475" w:type="dxa"/>
            <w:tcMar>
              <w:top w:w="100" w:type="dxa"/>
              <w:left w:w="100" w:type="dxa"/>
              <w:bottom w:w="100" w:type="dxa"/>
              <w:right w:w="100" w:type="dxa"/>
            </w:tcMar>
            <w:vAlign w:val="center"/>
          </w:tcPr>
          <w:p w14:paraId="54D881E6"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10FC2F4C"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35AF28D0"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BBD81DD"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502BCE01"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3B8AEA95"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5B563762"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1597A1F7"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752D41C4"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6440EF84"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2A3189C6"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497F3D35"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315BF0A6"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2F2BD457" w14:textId="77777777" w:rsidR="00846EB0" w:rsidRDefault="00846EB0" w:rsidP="00177804">
            <w:pPr>
              <w:pBdr>
                <w:top w:val="nil"/>
                <w:left w:val="nil"/>
                <w:bottom w:val="nil"/>
                <w:right w:val="nil"/>
                <w:between w:val="nil"/>
              </w:pBdr>
              <w:jc w:val="left"/>
            </w:pPr>
            <w:r>
              <w:rPr>
                <w:rFonts w:eastAsia="EB Garamond"/>
              </w:rPr>
              <w:t>NA</w:t>
            </w:r>
          </w:p>
        </w:tc>
      </w:tr>
      <w:tr w:rsidR="00846EB0" w14:paraId="3B9F593D" w14:textId="77777777" w:rsidTr="00177804">
        <w:trPr>
          <w:jc w:val="center"/>
        </w:trPr>
        <w:tc>
          <w:tcPr>
            <w:tcW w:w="1245" w:type="dxa"/>
            <w:tcMar>
              <w:top w:w="100" w:type="dxa"/>
              <w:left w:w="100" w:type="dxa"/>
              <w:bottom w:w="100" w:type="dxa"/>
              <w:right w:w="100" w:type="dxa"/>
            </w:tcMar>
            <w:vAlign w:val="center"/>
          </w:tcPr>
          <w:p w14:paraId="5BBD56BE" w14:textId="77777777" w:rsidR="00846EB0" w:rsidRDefault="00846EB0" w:rsidP="00177804">
            <w:pPr>
              <w:jc w:val="left"/>
            </w:pPr>
            <w:r>
              <w:rPr>
                <w:rFonts w:eastAsia="EB Garamond"/>
              </w:rPr>
              <w:t xml:space="preserve">Gosnell </w:t>
            </w:r>
            <w:r>
              <w:rPr>
                <w:rFonts w:eastAsia="EB Garamond"/>
                <w:i/>
                <w:iCs/>
              </w:rPr>
              <w:t xml:space="preserve">et al., </w:t>
            </w:r>
            <w:r>
              <w:rPr>
                <w:rFonts w:eastAsia="EB Garamond"/>
              </w:rPr>
              <w:t xml:space="preserve">2018 </w:t>
            </w:r>
            <w:hyperlink r:id="rId6">
              <w:r>
                <w:t>[25]</w:t>
              </w:r>
            </w:hyperlink>
          </w:p>
        </w:tc>
        <w:tc>
          <w:tcPr>
            <w:tcW w:w="475" w:type="dxa"/>
            <w:tcMar>
              <w:top w:w="100" w:type="dxa"/>
              <w:left w:w="100" w:type="dxa"/>
              <w:bottom w:w="100" w:type="dxa"/>
              <w:right w:w="100" w:type="dxa"/>
            </w:tcMar>
            <w:vAlign w:val="center"/>
          </w:tcPr>
          <w:p w14:paraId="09B58B52"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14AE8988"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06DED77D"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2DFD88EA"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727A3CD1"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567C0686"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6F133265"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4E814639"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506FEA5F"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707F2D67"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59FDC206"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770958E3"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3CA3EE35"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77F636C0" w14:textId="77777777" w:rsidR="00846EB0" w:rsidRDefault="00846EB0" w:rsidP="00177804">
            <w:pPr>
              <w:pBdr>
                <w:top w:val="nil"/>
                <w:left w:val="nil"/>
                <w:bottom w:val="nil"/>
                <w:right w:val="nil"/>
                <w:between w:val="nil"/>
              </w:pBdr>
              <w:jc w:val="left"/>
            </w:pPr>
            <w:r>
              <w:rPr>
                <w:rFonts w:eastAsia="EB Garamond"/>
              </w:rPr>
              <w:t>NA</w:t>
            </w:r>
          </w:p>
        </w:tc>
      </w:tr>
      <w:tr w:rsidR="00846EB0" w14:paraId="7FB1A087" w14:textId="77777777" w:rsidTr="00177804">
        <w:trPr>
          <w:jc w:val="center"/>
        </w:trPr>
        <w:tc>
          <w:tcPr>
            <w:tcW w:w="1245" w:type="dxa"/>
            <w:tcMar>
              <w:top w:w="100" w:type="dxa"/>
              <w:left w:w="100" w:type="dxa"/>
              <w:bottom w:w="100" w:type="dxa"/>
              <w:right w:w="100" w:type="dxa"/>
            </w:tcMar>
            <w:vAlign w:val="center"/>
          </w:tcPr>
          <w:p w14:paraId="6B2F4BCE" w14:textId="77777777" w:rsidR="00846EB0" w:rsidRDefault="00846EB0" w:rsidP="00177804">
            <w:pPr>
              <w:jc w:val="left"/>
            </w:pPr>
            <w:r>
              <w:rPr>
                <w:rFonts w:eastAsia="EB Garamond"/>
              </w:rPr>
              <w:t xml:space="preserve">Guo </w:t>
            </w:r>
            <w:r>
              <w:rPr>
                <w:rFonts w:eastAsia="EB Garamond"/>
                <w:i/>
                <w:iCs/>
              </w:rPr>
              <w:t>et al.</w:t>
            </w:r>
            <w:r>
              <w:rPr>
                <w:rFonts w:eastAsia="EB Garamond"/>
              </w:rPr>
              <w:t xml:space="preserve">, 2024 </w:t>
            </w:r>
            <w:hyperlink r:id="rId7">
              <w:r>
                <w:t>[26]</w:t>
              </w:r>
            </w:hyperlink>
          </w:p>
        </w:tc>
        <w:tc>
          <w:tcPr>
            <w:tcW w:w="475" w:type="dxa"/>
            <w:tcMar>
              <w:top w:w="100" w:type="dxa"/>
              <w:left w:w="100" w:type="dxa"/>
              <w:bottom w:w="100" w:type="dxa"/>
              <w:right w:w="100" w:type="dxa"/>
            </w:tcMar>
            <w:vAlign w:val="center"/>
          </w:tcPr>
          <w:p w14:paraId="107C0517"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00DC0260"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353C723"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00B4E47"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1CC6C07E"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0FD35092"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38C6A201"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3741E1F5"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75865136"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3CE68352"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7248C09F"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6C1279D0"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BD8098A"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49F2B90A" w14:textId="77777777" w:rsidR="00846EB0" w:rsidRDefault="00846EB0" w:rsidP="00177804">
            <w:pPr>
              <w:pBdr>
                <w:top w:val="nil"/>
                <w:left w:val="nil"/>
                <w:bottom w:val="nil"/>
                <w:right w:val="nil"/>
                <w:between w:val="nil"/>
              </w:pBdr>
              <w:jc w:val="left"/>
            </w:pPr>
            <w:r>
              <w:rPr>
                <w:rFonts w:eastAsia="EB Garamond"/>
              </w:rPr>
              <w:t>NA</w:t>
            </w:r>
          </w:p>
        </w:tc>
      </w:tr>
      <w:tr w:rsidR="00846EB0" w14:paraId="66D585A1" w14:textId="77777777" w:rsidTr="00177804">
        <w:trPr>
          <w:jc w:val="center"/>
        </w:trPr>
        <w:tc>
          <w:tcPr>
            <w:tcW w:w="1245" w:type="dxa"/>
            <w:tcMar>
              <w:top w:w="100" w:type="dxa"/>
              <w:left w:w="100" w:type="dxa"/>
              <w:bottom w:w="100" w:type="dxa"/>
              <w:right w:w="100" w:type="dxa"/>
            </w:tcMar>
            <w:vAlign w:val="center"/>
          </w:tcPr>
          <w:p w14:paraId="5C684A76" w14:textId="77777777" w:rsidR="00846EB0" w:rsidRDefault="00846EB0" w:rsidP="00177804">
            <w:pPr>
              <w:jc w:val="left"/>
            </w:pPr>
            <w:r>
              <w:rPr>
                <w:rFonts w:eastAsia="EB Garamond"/>
              </w:rPr>
              <w:t xml:space="preserve">Ikeda </w:t>
            </w:r>
            <w:r>
              <w:rPr>
                <w:rFonts w:eastAsia="EB Garamond"/>
                <w:i/>
                <w:iCs/>
              </w:rPr>
              <w:t>et al.,</w:t>
            </w:r>
            <w:r>
              <w:rPr>
                <w:rFonts w:eastAsia="EB Garamond"/>
              </w:rPr>
              <w:t xml:space="preserve"> 2020 </w:t>
            </w:r>
            <w:hyperlink r:id="rId8">
              <w:r>
                <w:t>[27]</w:t>
              </w:r>
            </w:hyperlink>
          </w:p>
        </w:tc>
        <w:tc>
          <w:tcPr>
            <w:tcW w:w="475" w:type="dxa"/>
            <w:tcMar>
              <w:top w:w="100" w:type="dxa"/>
              <w:left w:w="100" w:type="dxa"/>
              <w:bottom w:w="100" w:type="dxa"/>
              <w:right w:w="100" w:type="dxa"/>
            </w:tcMar>
            <w:vAlign w:val="center"/>
          </w:tcPr>
          <w:p w14:paraId="27FD6E9B"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4088ECB3"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5FED784D"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342D03AE"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3DF2FEA8"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2E2041B5"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26858BF4"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6C56E941"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5D3F45BE"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5F636FD9"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04C6D245"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5A7D4CE6"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3FBF75D"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444D5C2A" w14:textId="77777777" w:rsidR="00846EB0" w:rsidRDefault="00846EB0" w:rsidP="00177804">
            <w:pPr>
              <w:pBdr>
                <w:top w:val="nil"/>
                <w:left w:val="nil"/>
                <w:bottom w:val="nil"/>
                <w:right w:val="nil"/>
                <w:between w:val="nil"/>
              </w:pBdr>
              <w:jc w:val="left"/>
            </w:pPr>
            <w:r>
              <w:rPr>
                <w:rFonts w:eastAsia="EB Garamond"/>
              </w:rPr>
              <w:t>NA</w:t>
            </w:r>
          </w:p>
        </w:tc>
      </w:tr>
      <w:tr w:rsidR="00846EB0" w14:paraId="2CAD411E" w14:textId="77777777" w:rsidTr="00177804">
        <w:trPr>
          <w:jc w:val="center"/>
        </w:trPr>
        <w:tc>
          <w:tcPr>
            <w:tcW w:w="1245" w:type="dxa"/>
            <w:tcMar>
              <w:top w:w="100" w:type="dxa"/>
              <w:left w:w="100" w:type="dxa"/>
              <w:bottom w:w="100" w:type="dxa"/>
              <w:right w:w="100" w:type="dxa"/>
            </w:tcMar>
            <w:vAlign w:val="center"/>
          </w:tcPr>
          <w:p w14:paraId="2874718B" w14:textId="77777777" w:rsidR="00846EB0" w:rsidRDefault="00846EB0" w:rsidP="00177804">
            <w:pPr>
              <w:jc w:val="left"/>
            </w:pPr>
            <w:r>
              <w:rPr>
                <w:rFonts w:eastAsia="EB Garamond"/>
              </w:rPr>
              <w:t xml:space="preserve">Kim </w:t>
            </w:r>
            <w:r>
              <w:rPr>
                <w:rFonts w:eastAsia="EB Garamond"/>
                <w:i/>
                <w:iCs/>
              </w:rPr>
              <w:t xml:space="preserve">et al., </w:t>
            </w:r>
            <w:r>
              <w:rPr>
                <w:rFonts w:eastAsia="EB Garamond"/>
              </w:rPr>
              <w:t xml:space="preserve">2024 </w:t>
            </w:r>
            <w:hyperlink r:id="rId9">
              <w:r>
                <w:t>[28]</w:t>
              </w:r>
            </w:hyperlink>
          </w:p>
        </w:tc>
        <w:tc>
          <w:tcPr>
            <w:tcW w:w="475" w:type="dxa"/>
            <w:tcMar>
              <w:top w:w="100" w:type="dxa"/>
              <w:left w:w="100" w:type="dxa"/>
              <w:bottom w:w="100" w:type="dxa"/>
              <w:right w:w="100" w:type="dxa"/>
            </w:tcMar>
            <w:vAlign w:val="center"/>
          </w:tcPr>
          <w:p w14:paraId="1634A53C"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7CB3AA10"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3901BA8"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A81A877"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7B28AC0D"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625D7238"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35F3C628"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6405B104"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4964C10B"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394E8DA0"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159C09AC"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1E2BB718"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0E1BE29F"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5ED1AB80" w14:textId="77777777" w:rsidR="00846EB0" w:rsidRDefault="00846EB0" w:rsidP="00177804">
            <w:pPr>
              <w:pBdr>
                <w:top w:val="nil"/>
                <w:left w:val="nil"/>
                <w:bottom w:val="nil"/>
                <w:right w:val="nil"/>
                <w:between w:val="nil"/>
              </w:pBdr>
              <w:jc w:val="left"/>
            </w:pPr>
            <w:r>
              <w:rPr>
                <w:rFonts w:eastAsia="EB Garamond"/>
              </w:rPr>
              <w:t>NA</w:t>
            </w:r>
          </w:p>
        </w:tc>
      </w:tr>
      <w:tr w:rsidR="00846EB0" w14:paraId="344508EE" w14:textId="77777777" w:rsidTr="00177804">
        <w:trPr>
          <w:jc w:val="center"/>
        </w:trPr>
        <w:tc>
          <w:tcPr>
            <w:tcW w:w="1245" w:type="dxa"/>
            <w:tcMar>
              <w:top w:w="100" w:type="dxa"/>
              <w:left w:w="100" w:type="dxa"/>
              <w:bottom w:w="100" w:type="dxa"/>
              <w:right w:w="100" w:type="dxa"/>
            </w:tcMar>
            <w:vAlign w:val="center"/>
          </w:tcPr>
          <w:p w14:paraId="0DA7D9CB" w14:textId="77777777" w:rsidR="00846EB0" w:rsidRDefault="00846EB0" w:rsidP="00177804">
            <w:pPr>
              <w:jc w:val="left"/>
            </w:pPr>
            <w:r>
              <w:rPr>
                <w:rFonts w:eastAsia="EB Garamond"/>
              </w:rPr>
              <w:t>Lee</w:t>
            </w:r>
            <w:r>
              <w:rPr>
                <w:rFonts w:eastAsia="EB Garamond"/>
                <w:i/>
                <w:iCs/>
              </w:rPr>
              <w:t xml:space="preserve"> et al.</w:t>
            </w:r>
            <w:r>
              <w:rPr>
                <w:rFonts w:eastAsia="EB Garamond"/>
              </w:rPr>
              <w:t xml:space="preserve">, 2024 </w:t>
            </w:r>
            <w:hyperlink r:id="rId10">
              <w:r>
                <w:t>[29]</w:t>
              </w:r>
            </w:hyperlink>
          </w:p>
        </w:tc>
        <w:tc>
          <w:tcPr>
            <w:tcW w:w="475" w:type="dxa"/>
            <w:tcMar>
              <w:top w:w="100" w:type="dxa"/>
              <w:left w:w="100" w:type="dxa"/>
              <w:bottom w:w="100" w:type="dxa"/>
              <w:right w:w="100" w:type="dxa"/>
            </w:tcMar>
            <w:vAlign w:val="center"/>
          </w:tcPr>
          <w:p w14:paraId="7B5AF591"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6B8BBE0C"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6B06D4A8"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00192C71"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60CAA4D2"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5921E7DA"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04C87C54"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1A5645BC"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7ABDFF01"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65ECD507"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49B55D8F"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4DD325FE"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38656275"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247EEC89" w14:textId="77777777" w:rsidR="00846EB0" w:rsidRDefault="00846EB0" w:rsidP="00177804">
            <w:pPr>
              <w:pBdr>
                <w:top w:val="nil"/>
                <w:left w:val="nil"/>
                <w:bottom w:val="nil"/>
                <w:right w:val="nil"/>
                <w:between w:val="nil"/>
              </w:pBdr>
              <w:jc w:val="left"/>
            </w:pPr>
            <w:r>
              <w:rPr>
                <w:rFonts w:eastAsia="EB Garamond"/>
              </w:rPr>
              <w:t>NA</w:t>
            </w:r>
          </w:p>
        </w:tc>
      </w:tr>
      <w:tr w:rsidR="00846EB0" w14:paraId="6CA6278D" w14:textId="77777777" w:rsidTr="00177804">
        <w:trPr>
          <w:jc w:val="center"/>
        </w:trPr>
        <w:tc>
          <w:tcPr>
            <w:tcW w:w="1245" w:type="dxa"/>
            <w:tcMar>
              <w:top w:w="100" w:type="dxa"/>
              <w:left w:w="100" w:type="dxa"/>
              <w:bottom w:w="100" w:type="dxa"/>
              <w:right w:w="100" w:type="dxa"/>
            </w:tcMar>
            <w:vAlign w:val="center"/>
          </w:tcPr>
          <w:p w14:paraId="57745F09" w14:textId="77777777" w:rsidR="00846EB0" w:rsidRDefault="00846EB0" w:rsidP="00177804">
            <w:pPr>
              <w:jc w:val="left"/>
            </w:pPr>
            <w:r>
              <w:rPr>
                <w:rFonts w:eastAsia="EB Garamond"/>
              </w:rPr>
              <w:t xml:space="preserve">Rozova </w:t>
            </w:r>
            <w:r>
              <w:rPr>
                <w:rFonts w:eastAsia="EB Garamond"/>
                <w:i/>
                <w:iCs/>
              </w:rPr>
              <w:t>et al.</w:t>
            </w:r>
            <w:r>
              <w:rPr>
                <w:rFonts w:eastAsia="EB Garamond"/>
              </w:rPr>
              <w:t xml:space="preserve">, 2024 </w:t>
            </w:r>
            <w:hyperlink r:id="rId11">
              <w:r>
                <w:t>[30]</w:t>
              </w:r>
            </w:hyperlink>
          </w:p>
        </w:tc>
        <w:tc>
          <w:tcPr>
            <w:tcW w:w="475" w:type="dxa"/>
            <w:tcMar>
              <w:top w:w="100" w:type="dxa"/>
              <w:left w:w="100" w:type="dxa"/>
              <w:bottom w:w="100" w:type="dxa"/>
              <w:right w:w="100" w:type="dxa"/>
            </w:tcMar>
            <w:vAlign w:val="center"/>
          </w:tcPr>
          <w:p w14:paraId="266ECE89"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03F637B0"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7C30D38"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30DECC40"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6E4E81D9"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54D8506D"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09924356"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4B2DF6A2"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3D5B8E20"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7C684354"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46EBE853"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633C86E6"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24102216"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19F87B7D" w14:textId="77777777" w:rsidR="00846EB0" w:rsidRDefault="00846EB0" w:rsidP="00177804">
            <w:pPr>
              <w:pBdr>
                <w:top w:val="nil"/>
                <w:left w:val="nil"/>
                <w:bottom w:val="nil"/>
                <w:right w:val="nil"/>
                <w:between w:val="nil"/>
              </w:pBdr>
              <w:jc w:val="left"/>
            </w:pPr>
            <w:r>
              <w:rPr>
                <w:rFonts w:eastAsia="EB Garamond"/>
              </w:rPr>
              <w:t>NA</w:t>
            </w:r>
          </w:p>
        </w:tc>
      </w:tr>
      <w:tr w:rsidR="00846EB0" w14:paraId="1186D63D" w14:textId="77777777" w:rsidTr="00177804">
        <w:trPr>
          <w:jc w:val="center"/>
        </w:trPr>
        <w:tc>
          <w:tcPr>
            <w:tcW w:w="1245" w:type="dxa"/>
            <w:tcMar>
              <w:top w:w="100" w:type="dxa"/>
              <w:left w:w="100" w:type="dxa"/>
              <w:bottom w:w="100" w:type="dxa"/>
              <w:right w:w="100" w:type="dxa"/>
            </w:tcMar>
            <w:vAlign w:val="center"/>
          </w:tcPr>
          <w:p w14:paraId="3D482E74" w14:textId="77777777" w:rsidR="00846EB0" w:rsidRDefault="00846EB0" w:rsidP="00177804">
            <w:pPr>
              <w:jc w:val="left"/>
            </w:pPr>
            <w:r>
              <w:rPr>
                <w:rFonts w:eastAsia="EB Garamond"/>
              </w:rPr>
              <w:t>Shkolyar</w:t>
            </w:r>
            <w:r>
              <w:rPr>
                <w:rFonts w:eastAsia="EB Garamond"/>
                <w:i/>
                <w:iCs/>
              </w:rPr>
              <w:t xml:space="preserve"> et al.,</w:t>
            </w:r>
            <w:r>
              <w:rPr>
                <w:rFonts w:eastAsia="EB Garamond"/>
              </w:rPr>
              <w:t xml:space="preserve"> 201</w:t>
            </w:r>
            <w:r>
              <w:t xml:space="preserve">9 </w:t>
            </w:r>
            <w:hyperlink r:id="rId12">
              <w:r>
                <w:t>[15]</w:t>
              </w:r>
            </w:hyperlink>
          </w:p>
        </w:tc>
        <w:tc>
          <w:tcPr>
            <w:tcW w:w="475" w:type="dxa"/>
            <w:tcMar>
              <w:top w:w="100" w:type="dxa"/>
              <w:left w:w="100" w:type="dxa"/>
              <w:bottom w:w="100" w:type="dxa"/>
              <w:right w:w="100" w:type="dxa"/>
            </w:tcMar>
            <w:vAlign w:val="center"/>
          </w:tcPr>
          <w:p w14:paraId="152AF714"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2C557310"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652BFA83"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63365B4A"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37590EB5"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6E961403"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0E8AA444"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77CC6AD7"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782BA566"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3D753E74"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55E9C07B"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038A0E72"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6258E422"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0734D973" w14:textId="77777777" w:rsidR="00846EB0" w:rsidRDefault="00846EB0" w:rsidP="00177804">
            <w:pPr>
              <w:pBdr>
                <w:top w:val="nil"/>
                <w:left w:val="nil"/>
                <w:bottom w:val="nil"/>
                <w:right w:val="nil"/>
                <w:between w:val="nil"/>
              </w:pBdr>
              <w:jc w:val="left"/>
            </w:pPr>
            <w:r>
              <w:rPr>
                <w:rFonts w:eastAsia="EB Garamond"/>
              </w:rPr>
              <w:t>NA</w:t>
            </w:r>
          </w:p>
        </w:tc>
      </w:tr>
      <w:tr w:rsidR="00846EB0" w14:paraId="416F26B3" w14:textId="77777777" w:rsidTr="00177804">
        <w:trPr>
          <w:jc w:val="center"/>
        </w:trPr>
        <w:tc>
          <w:tcPr>
            <w:tcW w:w="1245" w:type="dxa"/>
            <w:tcMar>
              <w:top w:w="100" w:type="dxa"/>
              <w:left w:w="100" w:type="dxa"/>
              <w:bottom w:w="100" w:type="dxa"/>
              <w:right w:w="100" w:type="dxa"/>
            </w:tcMar>
            <w:vAlign w:val="center"/>
          </w:tcPr>
          <w:p w14:paraId="7CD5A43E" w14:textId="77777777" w:rsidR="00846EB0" w:rsidRDefault="00846EB0" w:rsidP="00177804">
            <w:pPr>
              <w:jc w:val="left"/>
            </w:pPr>
            <w:r>
              <w:rPr>
                <w:rFonts w:eastAsia="EB Garamond"/>
              </w:rPr>
              <w:t xml:space="preserve">Wu </w:t>
            </w:r>
            <w:r>
              <w:rPr>
                <w:rFonts w:eastAsia="EB Garamond"/>
                <w:i/>
                <w:iCs/>
              </w:rPr>
              <w:t>et al.,</w:t>
            </w:r>
            <w:r>
              <w:rPr>
                <w:rFonts w:eastAsia="EB Garamond"/>
              </w:rPr>
              <w:t xml:space="preserve"> 2022</w:t>
            </w:r>
            <w:r>
              <w:t xml:space="preserve"> </w:t>
            </w:r>
            <w:hyperlink r:id="rId13">
              <w:r>
                <w:t>[31]</w:t>
              </w:r>
            </w:hyperlink>
          </w:p>
        </w:tc>
        <w:tc>
          <w:tcPr>
            <w:tcW w:w="475" w:type="dxa"/>
            <w:tcMar>
              <w:top w:w="100" w:type="dxa"/>
              <w:left w:w="100" w:type="dxa"/>
              <w:bottom w:w="100" w:type="dxa"/>
              <w:right w:w="100" w:type="dxa"/>
            </w:tcMar>
            <w:vAlign w:val="center"/>
          </w:tcPr>
          <w:p w14:paraId="2B0AE6AB"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5C40099B"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FBD7732"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4292849E"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09F677DF"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4F614AA7"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6279BBB0"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732232AA"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01FE9AE6"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1F8915B1"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6911DA41"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6CEECDDF"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205CD12F"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23D1C494" w14:textId="77777777" w:rsidR="00846EB0" w:rsidRDefault="00846EB0" w:rsidP="00177804">
            <w:pPr>
              <w:pBdr>
                <w:top w:val="nil"/>
                <w:left w:val="nil"/>
                <w:bottom w:val="nil"/>
                <w:right w:val="nil"/>
                <w:between w:val="nil"/>
              </w:pBdr>
              <w:jc w:val="left"/>
            </w:pPr>
            <w:r>
              <w:rPr>
                <w:rFonts w:eastAsia="EB Garamond"/>
              </w:rPr>
              <w:t>NA</w:t>
            </w:r>
          </w:p>
        </w:tc>
      </w:tr>
      <w:tr w:rsidR="00846EB0" w14:paraId="4393220A" w14:textId="77777777" w:rsidTr="00177804">
        <w:trPr>
          <w:jc w:val="center"/>
        </w:trPr>
        <w:tc>
          <w:tcPr>
            <w:tcW w:w="1245" w:type="dxa"/>
            <w:tcMar>
              <w:top w:w="100" w:type="dxa"/>
              <w:left w:w="100" w:type="dxa"/>
              <w:bottom w:w="100" w:type="dxa"/>
              <w:right w:w="100" w:type="dxa"/>
            </w:tcMar>
            <w:vAlign w:val="center"/>
          </w:tcPr>
          <w:p w14:paraId="602C7F10" w14:textId="77777777" w:rsidR="00846EB0" w:rsidRDefault="00846EB0" w:rsidP="00177804">
            <w:pPr>
              <w:jc w:val="left"/>
            </w:pPr>
            <w:r>
              <w:rPr>
                <w:rFonts w:eastAsia="EB Garamond"/>
              </w:rPr>
              <w:t xml:space="preserve">Wu </w:t>
            </w:r>
            <w:r>
              <w:rPr>
                <w:rFonts w:eastAsia="EB Garamond"/>
                <w:i/>
                <w:iCs/>
              </w:rPr>
              <w:t>et al.,</w:t>
            </w:r>
            <w:r>
              <w:rPr>
                <w:rFonts w:eastAsia="EB Garamond"/>
              </w:rPr>
              <w:t xml:space="preserve"> 2024</w:t>
            </w:r>
            <w:r>
              <w:t xml:space="preserve"> </w:t>
            </w:r>
            <w:hyperlink r:id="rId14">
              <w:r>
                <w:t>[32]</w:t>
              </w:r>
            </w:hyperlink>
          </w:p>
        </w:tc>
        <w:tc>
          <w:tcPr>
            <w:tcW w:w="475" w:type="dxa"/>
            <w:tcMar>
              <w:top w:w="100" w:type="dxa"/>
              <w:left w:w="100" w:type="dxa"/>
              <w:bottom w:w="100" w:type="dxa"/>
              <w:right w:w="100" w:type="dxa"/>
            </w:tcMar>
            <w:vAlign w:val="center"/>
          </w:tcPr>
          <w:p w14:paraId="26136114"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5080150E"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5CB49D4A"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8030C9B"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48075F4A"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5DDF7093"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5FEE974F"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5F2F9EB8"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40E8DDB3"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408DE23C"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1E2CF935"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3E611ED3"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2EE863D0"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2449F044" w14:textId="77777777" w:rsidR="00846EB0" w:rsidRDefault="00846EB0" w:rsidP="00177804">
            <w:pPr>
              <w:pBdr>
                <w:top w:val="nil"/>
                <w:left w:val="nil"/>
                <w:bottom w:val="nil"/>
                <w:right w:val="nil"/>
                <w:between w:val="nil"/>
              </w:pBdr>
              <w:jc w:val="left"/>
            </w:pPr>
            <w:r>
              <w:rPr>
                <w:rFonts w:eastAsia="EB Garamond"/>
              </w:rPr>
              <w:t>NA</w:t>
            </w:r>
          </w:p>
        </w:tc>
      </w:tr>
      <w:tr w:rsidR="00846EB0" w14:paraId="23E4935B" w14:textId="77777777" w:rsidTr="00177804">
        <w:trPr>
          <w:jc w:val="center"/>
        </w:trPr>
        <w:tc>
          <w:tcPr>
            <w:tcW w:w="1245" w:type="dxa"/>
            <w:tcMar>
              <w:top w:w="100" w:type="dxa"/>
              <w:left w:w="100" w:type="dxa"/>
              <w:bottom w:w="100" w:type="dxa"/>
              <w:right w:w="100" w:type="dxa"/>
            </w:tcMar>
            <w:vAlign w:val="center"/>
          </w:tcPr>
          <w:p w14:paraId="7E8DC274" w14:textId="77777777" w:rsidR="00846EB0" w:rsidRDefault="00846EB0" w:rsidP="00177804">
            <w:pPr>
              <w:jc w:val="left"/>
            </w:pPr>
            <w:r>
              <w:rPr>
                <w:rFonts w:eastAsia="EB Garamond"/>
              </w:rPr>
              <w:t xml:space="preserve">Xu </w:t>
            </w:r>
            <w:r>
              <w:rPr>
                <w:rFonts w:eastAsia="EB Garamond"/>
                <w:i/>
                <w:iCs/>
              </w:rPr>
              <w:t>et al.,</w:t>
            </w:r>
            <w:r>
              <w:rPr>
                <w:rFonts w:eastAsia="EB Garamond"/>
              </w:rPr>
              <w:t xml:space="preserve"> 2025</w:t>
            </w:r>
            <w:r>
              <w:t xml:space="preserve"> </w:t>
            </w:r>
            <w:hyperlink r:id="rId15">
              <w:r>
                <w:t>[19]</w:t>
              </w:r>
            </w:hyperlink>
          </w:p>
        </w:tc>
        <w:tc>
          <w:tcPr>
            <w:tcW w:w="475" w:type="dxa"/>
            <w:tcMar>
              <w:top w:w="100" w:type="dxa"/>
              <w:left w:w="100" w:type="dxa"/>
              <w:bottom w:w="100" w:type="dxa"/>
              <w:right w:w="100" w:type="dxa"/>
            </w:tcMar>
            <w:vAlign w:val="center"/>
          </w:tcPr>
          <w:p w14:paraId="1F69E0C4"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3BE08603"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2F81ED85"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2681C549" w14:textId="77777777" w:rsidR="00846EB0" w:rsidRDefault="00846EB0" w:rsidP="00177804">
            <w:pPr>
              <w:pBdr>
                <w:top w:val="nil"/>
                <w:left w:val="nil"/>
                <w:bottom w:val="nil"/>
                <w:right w:val="nil"/>
                <w:between w:val="nil"/>
              </w:pBdr>
              <w:jc w:val="left"/>
            </w:pPr>
            <w:r>
              <w:rPr>
                <w:rFonts w:eastAsia="EB Garamond"/>
              </w:rPr>
              <w:t>+</w:t>
            </w:r>
          </w:p>
        </w:tc>
        <w:tc>
          <w:tcPr>
            <w:tcW w:w="492" w:type="dxa"/>
            <w:tcMar>
              <w:top w:w="100" w:type="dxa"/>
              <w:left w:w="100" w:type="dxa"/>
              <w:bottom w:w="100" w:type="dxa"/>
              <w:right w:w="100" w:type="dxa"/>
            </w:tcMar>
            <w:vAlign w:val="center"/>
          </w:tcPr>
          <w:p w14:paraId="5B7A3D50"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7B8EFDF3"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37B155F4"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293B4317"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61898DD7"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75134BB1"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004BB64C"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739D31C9"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708BE45A"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41C45458" w14:textId="77777777" w:rsidR="00846EB0" w:rsidRDefault="00846EB0" w:rsidP="00177804">
            <w:pPr>
              <w:pBdr>
                <w:top w:val="nil"/>
                <w:left w:val="nil"/>
                <w:bottom w:val="nil"/>
                <w:right w:val="nil"/>
                <w:between w:val="nil"/>
              </w:pBdr>
              <w:jc w:val="left"/>
            </w:pPr>
            <w:r>
              <w:rPr>
                <w:rFonts w:eastAsia="EB Garamond"/>
              </w:rPr>
              <w:t>NA</w:t>
            </w:r>
          </w:p>
        </w:tc>
      </w:tr>
      <w:tr w:rsidR="00846EB0" w14:paraId="4506AAD9" w14:textId="77777777" w:rsidTr="00177804">
        <w:trPr>
          <w:jc w:val="center"/>
        </w:trPr>
        <w:tc>
          <w:tcPr>
            <w:tcW w:w="1245" w:type="dxa"/>
            <w:tcMar>
              <w:top w:w="100" w:type="dxa"/>
              <w:left w:w="100" w:type="dxa"/>
              <w:bottom w:w="100" w:type="dxa"/>
              <w:right w:w="100" w:type="dxa"/>
            </w:tcMar>
            <w:vAlign w:val="center"/>
          </w:tcPr>
          <w:p w14:paraId="12F5C64E" w14:textId="77777777" w:rsidR="00846EB0" w:rsidRDefault="00846EB0" w:rsidP="00177804">
            <w:pPr>
              <w:jc w:val="left"/>
            </w:pPr>
            <w:r>
              <w:rPr>
                <w:rFonts w:eastAsia="EB Garamond"/>
              </w:rPr>
              <w:t xml:space="preserve">Yang </w:t>
            </w:r>
            <w:r>
              <w:rPr>
                <w:rFonts w:eastAsia="EB Garamond"/>
                <w:i/>
                <w:iCs/>
              </w:rPr>
              <w:t>et al.,</w:t>
            </w:r>
            <w:r>
              <w:rPr>
                <w:rFonts w:eastAsia="EB Garamond"/>
              </w:rPr>
              <w:t xml:space="preserve"> 2020</w:t>
            </w:r>
            <w:r>
              <w:t xml:space="preserve"> </w:t>
            </w:r>
            <w:hyperlink r:id="rId16">
              <w:r>
                <w:t>[33]</w:t>
              </w:r>
            </w:hyperlink>
          </w:p>
        </w:tc>
        <w:tc>
          <w:tcPr>
            <w:tcW w:w="475" w:type="dxa"/>
            <w:tcMar>
              <w:top w:w="100" w:type="dxa"/>
              <w:left w:w="100" w:type="dxa"/>
              <w:bottom w:w="100" w:type="dxa"/>
              <w:right w:w="100" w:type="dxa"/>
            </w:tcMar>
            <w:vAlign w:val="center"/>
          </w:tcPr>
          <w:p w14:paraId="79C5534F" w14:textId="77777777" w:rsidR="00846EB0" w:rsidRDefault="00846EB0" w:rsidP="00177804">
            <w:pPr>
              <w:pBdr>
                <w:top w:val="nil"/>
                <w:left w:val="nil"/>
                <w:bottom w:val="nil"/>
                <w:right w:val="nil"/>
                <w:between w:val="nil"/>
              </w:pBdr>
              <w:jc w:val="left"/>
            </w:pPr>
            <w:r>
              <w:rPr>
                <w:rFonts w:eastAsia="EB Garamond"/>
              </w:rPr>
              <w:t>+</w:t>
            </w:r>
          </w:p>
        </w:tc>
        <w:tc>
          <w:tcPr>
            <w:tcW w:w="475" w:type="dxa"/>
            <w:tcMar>
              <w:top w:w="100" w:type="dxa"/>
              <w:left w:w="100" w:type="dxa"/>
              <w:bottom w:w="100" w:type="dxa"/>
              <w:right w:w="100" w:type="dxa"/>
            </w:tcMar>
            <w:vAlign w:val="center"/>
          </w:tcPr>
          <w:p w14:paraId="2219E7A6"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56D89F00"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4F5898B8" w14:textId="77777777" w:rsidR="00846EB0" w:rsidRDefault="00846EB0" w:rsidP="00177804">
            <w:pPr>
              <w:pBdr>
                <w:top w:val="nil"/>
                <w:left w:val="nil"/>
                <w:bottom w:val="nil"/>
                <w:right w:val="nil"/>
                <w:between w:val="nil"/>
              </w:pBdr>
              <w:jc w:val="left"/>
            </w:pPr>
            <w:r>
              <w:rPr>
                <w:rFonts w:eastAsia="EB Garamond"/>
              </w:rPr>
              <w:t>NR</w:t>
            </w:r>
          </w:p>
        </w:tc>
        <w:tc>
          <w:tcPr>
            <w:tcW w:w="492" w:type="dxa"/>
            <w:tcMar>
              <w:top w:w="100" w:type="dxa"/>
              <w:left w:w="100" w:type="dxa"/>
              <w:bottom w:w="100" w:type="dxa"/>
              <w:right w:w="100" w:type="dxa"/>
            </w:tcMar>
            <w:vAlign w:val="center"/>
          </w:tcPr>
          <w:p w14:paraId="14E79CE5" w14:textId="77777777" w:rsidR="00846EB0" w:rsidRDefault="00846EB0" w:rsidP="00177804">
            <w:pPr>
              <w:pBdr>
                <w:top w:val="nil"/>
                <w:left w:val="nil"/>
                <w:bottom w:val="nil"/>
                <w:right w:val="nil"/>
                <w:between w:val="nil"/>
              </w:pBdr>
              <w:jc w:val="left"/>
            </w:pPr>
            <w:r>
              <w:rPr>
                <w:rFonts w:eastAsia="EB Garamond"/>
              </w:rPr>
              <w:t>-</w:t>
            </w:r>
          </w:p>
        </w:tc>
        <w:tc>
          <w:tcPr>
            <w:tcW w:w="623" w:type="dxa"/>
            <w:tcMar>
              <w:top w:w="100" w:type="dxa"/>
              <w:left w:w="100" w:type="dxa"/>
              <w:bottom w:w="100" w:type="dxa"/>
              <w:right w:w="100" w:type="dxa"/>
            </w:tcMar>
            <w:vAlign w:val="center"/>
          </w:tcPr>
          <w:p w14:paraId="147AACB3"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414008A6" w14:textId="77777777" w:rsidR="00846EB0" w:rsidRDefault="00846EB0" w:rsidP="00177804">
            <w:pPr>
              <w:pBdr>
                <w:top w:val="nil"/>
                <w:left w:val="nil"/>
                <w:bottom w:val="nil"/>
                <w:right w:val="nil"/>
                <w:between w:val="nil"/>
              </w:pBdr>
              <w:jc w:val="left"/>
            </w:pPr>
            <w:r>
              <w:rPr>
                <w:rFonts w:eastAsia="EB Garamond"/>
              </w:rPr>
              <w:t>NA</w:t>
            </w:r>
          </w:p>
        </w:tc>
        <w:tc>
          <w:tcPr>
            <w:tcW w:w="623" w:type="dxa"/>
            <w:tcMar>
              <w:top w:w="100" w:type="dxa"/>
              <w:left w:w="100" w:type="dxa"/>
              <w:bottom w:w="100" w:type="dxa"/>
              <w:right w:w="100" w:type="dxa"/>
            </w:tcMar>
            <w:vAlign w:val="center"/>
          </w:tcPr>
          <w:p w14:paraId="509895EE" w14:textId="77777777" w:rsidR="00846EB0" w:rsidRDefault="00846EB0" w:rsidP="00177804">
            <w:pPr>
              <w:pBdr>
                <w:top w:val="nil"/>
                <w:left w:val="nil"/>
                <w:bottom w:val="nil"/>
                <w:right w:val="nil"/>
                <w:between w:val="nil"/>
              </w:pBdr>
              <w:jc w:val="left"/>
            </w:pPr>
            <w:r>
              <w:rPr>
                <w:rFonts w:eastAsia="EB Garamond"/>
              </w:rPr>
              <w:t>NA</w:t>
            </w:r>
          </w:p>
        </w:tc>
        <w:tc>
          <w:tcPr>
            <w:tcW w:w="508" w:type="dxa"/>
            <w:tcMar>
              <w:top w:w="100" w:type="dxa"/>
              <w:left w:w="100" w:type="dxa"/>
              <w:bottom w:w="100" w:type="dxa"/>
              <w:right w:w="100" w:type="dxa"/>
            </w:tcMar>
            <w:vAlign w:val="center"/>
          </w:tcPr>
          <w:p w14:paraId="08BCAC32" w14:textId="77777777" w:rsidR="00846EB0" w:rsidRDefault="00846EB0" w:rsidP="00177804">
            <w:pPr>
              <w:pBdr>
                <w:top w:val="nil"/>
                <w:left w:val="nil"/>
                <w:bottom w:val="nil"/>
                <w:right w:val="nil"/>
                <w:between w:val="nil"/>
              </w:pBdr>
              <w:jc w:val="left"/>
            </w:pPr>
            <w:r>
              <w:rPr>
                <w:rFonts w:eastAsia="EB Garamond"/>
              </w:rPr>
              <w:t>+</w:t>
            </w:r>
          </w:p>
        </w:tc>
        <w:tc>
          <w:tcPr>
            <w:tcW w:w="607" w:type="dxa"/>
            <w:tcMar>
              <w:top w:w="100" w:type="dxa"/>
              <w:left w:w="100" w:type="dxa"/>
              <w:bottom w:w="100" w:type="dxa"/>
              <w:right w:w="100" w:type="dxa"/>
            </w:tcMar>
            <w:vAlign w:val="center"/>
          </w:tcPr>
          <w:p w14:paraId="4926C0BF" w14:textId="77777777" w:rsidR="00846EB0" w:rsidRDefault="00846EB0" w:rsidP="00177804">
            <w:pPr>
              <w:pBdr>
                <w:top w:val="nil"/>
                <w:left w:val="nil"/>
                <w:bottom w:val="nil"/>
                <w:right w:val="nil"/>
                <w:between w:val="nil"/>
              </w:pBdr>
              <w:jc w:val="left"/>
            </w:pPr>
            <w:r>
              <w:rPr>
                <w:rFonts w:eastAsia="EB Garamond"/>
              </w:rPr>
              <w:t>NA</w:t>
            </w:r>
          </w:p>
        </w:tc>
        <w:tc>
          <w:tcPr>
            <w:tcW w:w="590" w:type="dxa"/>
            <w:tcMar>
              <w:top w:w="100" w:type="dxa"/>
              <w:left w:w="100" w:type="dxa"/>
              <w:bottom w:w="100" w:type="dxa"/>
              <w:right w:w="100" w:type="dxa"/>
            </w:tcMar>
            <w:vAlign w:val="center"/>
          </w:tcPr>
          <w:p w14:paraId="6EBD3D45" w14:textId="77777777" w:rsidR="00846EB0" w:rsidRDefault="00846EB0" w:rsidP="00177804">
            <w:pPr>
              <w:pBdr>
                <w:top w:val="nil"/>
                <w:left w:val="nil"/>
                <w:bottom w:val="nil"/>
                <w:right w:val="nil"/>
                <w:between w:val="nil"/>
              </w:pBdr>
              <w:jc w:val="left"/>
            </w:pPr>
            <w:r>
              <w:rPr>
                <w:rFonts w:eastAsia="EB Garamond"/>
              </w:rPr>
              <w:t>+</w:t>
            </w:r>
          </w:p>
        </w:tc>
        <w:tc>
          <w:tcPr>
            <w:tcW w:w="639" w:type="dxa"/>
            <w:tcMar>
              <w:top w:w="100" w:type="dxa"/>
              <w:left w:w="100" w:type="dxa"/>
              <w:bottom w:w="100" w:type="dxa"/>
              <w:right w:w="100" w:type="dxa"/>
            </w:tcMar>
            <w:vAlign w:val="center"/>
          </w:tcPr>
          <w:p w14:paraId="6CE470C2" w14:textId="77777777" w:rsidR="00846EB0" w:rsidRDefault="00846EB0" w:rsidP="00177804">
            <w:pPr>
              <w:pBdr>
                <w:top w:val="nil"/>
                <w:left w:val="nil"/>
                <w:bottom w:val="nil"/>
                <w:right w:val="nil"/>
                <w:between w:val="nil"/>
              </w:pBdr>
              <w:jc w:val="left"/>
            </w:pPr>
            <w:r>
              <w:rPr>
                <w:rFonts w:eastAsia="EB Garamond"/>
              </w:rPr>
              <w:t>NR</w:t>
            </w:r>
          </w:p>
        </w:tc>
        <w:tc>
          <w:tcPr>
            <w:tcW w:w="607" w:type="dxa"/>
            <w:tcMar>
              <w:top w:w="100" w:type="dxa"/>
              <w:left w:w="100" w:type="dxa"/>
              <w:bottom w:w="100" w:type="dxa"/>
              <w:right w:w="100" w:type="dxa"/>
            </w:tcMar>
            <w:vAlign w:val="center"/>
          </w:tcPr>
          <w:p w14:paraId="12C6A383" w14:textId="77777777" w:rsidR="00846EB0" w:rsidRDefault="00846EB0" w:rsidP="00177804">
            <w:pPr>
              <w:pBdr>
                <w:top w:val="nil"/>
                <w:left w:val="nil"/>
                <w:bottom w:val="nil"/>
                <w:right w:val="nil"/>
                <w:between w:val="nil"/>
              </w:pBdr>
              <w:jc w:val="left"/>
            </w:pPr>
            <w:r>
              <w:rPr>
                <w:rFonts w:eastAsia="EB Garamond"/>
              </w:rPr>
              <w:t>NA</w:t>
            </w:r>
          </w:p>
        </w:tc>
        <w:tc>
          <w:tcPr>
            <w:tcW w:w="639" w:type="dxa"/>
            <w:tcMar>
              <w:top w:w="100" w:type="dxa"/>
              <w:left w:w="100" w:type="dxa"/>
              <w:bottom w:w="100" w:type="dxa"/>
              <w:right w:w="100" w:type="dxa"/>
            </w:tcMar>
            <w:vAlign w:val="center"/>
          </w:tcPr>
          <w:p w14:paraId="697B94C1" w14:textId="77777777" w:rsidR="00846EB0" w:rsidRDefault="00846EB0" w:rsidP="00177804">
            <w:pPr>
              <w:pBdr>
                <w:top w:val="nil"/>
                <w:left w:val="nil"/>
                <w:bottom w:val="nil"/>
                <w:right w:val="nil"/>
                <w:between w:val="nil"/>
              </w:pBdr>
              <w:jc w:val="left"/>
            </w:pPr>
            <w:r>
              <w:rPr>
                <w:rFonts w:eastAsia="EB Garamond"/>
              </w:rPr>
              <w:t>NA</w:t>
            </w:r>
          </w:p>
        </w:tc>
      </w:tr>
    </w:tbl>
    <w:p w14:paraId="2BD50E8A" w14:textId="77777777" w:rsidR="00846EB0" w:rsidRDefault="00846EB0" w:rsidP="00846EB0">
      <w:pPr>
        <w:pBdr>
          <w:top w:val="nil"/>
          <w:left w:val="nil"/>
          <w:bottom w:val="nil"/>
          <w:right w:val="nil"/>
          <w:between w:val="nil"/>
        </w:pBdr>
        <w:spacing w:after="240"/>
      </w:pPr>
      <w:r>
        <w:rPr>
          <w:rFonts w:eastAsia="EB Garamond"/>
          <w:color w:val="000000"/>
        </w:rPr>
        <w:t>1: Was the research question or objective in this paper clearly stated? 2: Was the study population clearly specified and defined? 3: Was the participation rate of eligible persons at least 50%? 4: Were all the subjects selected or recruited from the same or similar populations (including the same time period)? Were inclusion and exclusion criteria for being in the study prespecified and applied uniformly to all participants? 5: Was a sample size justification, power description, or variance and effect estimates provided? 6: For the analyses in this paper, were the exposure(s) of interest measured prior to the outcome(s) being measured? 7: Was the timeframe sufficient so that one could reasonably expect to see an association between exposure and outcome if it existed? 8: For exposures that can vary in amount or level, did the study examine different levels of the exposure as related to the outcome (e.g., categories of exposure, or exposure measured as continuous variable)? 9: Were the exposure measures (independent variables) clearly defined, valid, reliable, and implemented consistently across all study participants? 10: Was the exposure(s) assessed more than once over time? 11: Were the outcome measures (dependent variables) clearly defined, valid, reliable, and implemented consistently across all study participants? 12: Were the outcome assessors blinded to the exposure status of participants? 13: Was the loss to follow-up after baseline 20% or less? 14: Were key potential confounding variables measured and adjusted statistically for their impact on the relationship between exposure(s) and outcome(s)? (+) - yes, (-) - no, NR - not reported, NA - not applicable.</w:t>
      </w:r>
    </w:p>
    <w:p w14:paraId="279B9774" w14:textId="79DA9ECB" w:rsidR="00846EB0" w:rsidRDefault="00846EB0" w:rsidP="00846EB0">
      <w:pPr>
        <w:spacing w:line="479" w:lineRule="auto"/>
        <w:rPr>
          <w:color w:val="1B1B1B"/>
        </w:rPr>
      </w:pPr>
      <w:r>
        <w:rPr>
          <w:b/>
          <w:bCs/>
          <w:color w:val="1B1B1B"/>
          <w:highlight w:val="yellow"/>
        </w:rPr>
        <w:lastRenderedPageBreak/>
        <w:t>Supplementary</w:t>
      </w:r>
      <w:r>
        <w:rPr>
          <w:b/>
          <w:bCs/>
          <w:color w:val="1B1B1B"/>
        </w:rPr>
        <w:t xml:space="preserve"> Table </w:t>
      </w:r>
      <w:r w:rsidR="0047400E">
        <w:rPr>
          <w:rFonts w:hint="eastAsia"/>
          <w:b/>
          <w:bCs/>
          <w:color w:val="1B1B1B"/>
        </w:rPr>
        <w:t>S</w:t>
      </w:r>
      <w:r>
        <w:rPr>
          <w:b/>
          <w:bCs/>
          <w:color w:val="1B1B1B"/>
        </w:rPr>
        <w:t xml:space="preserve">2: </w:t>
      </w:r>
      <w:r>
        <w:rPr>
          <w:color w:val="1B1B1B"/>
        </w:rPr>
        <w:t>Quality Assessment of Diagnostic Accuracy Studies (QUADAS-2).</w:t>
      </w:r>
    </w:p>
    <w:tbl>
      <w:tblPr>
        <w:tblStyle w:val="5"/>
        <w:tblW w:w="9359" w:type="dxa"/>
        <w:jc w:val="center"/>
        <w:tblInd w:w="0" w:type="dxa"/>
        <w:tblBorders>
          <w:top w:val="single" w:sz="8" w:space="0" w:color="000000"/>
          <w:bottom w:val="single" w:sz="8" w:space="0" w:color="000000"/>
          <w:insideH w:val="single" w:sz="6" w:space="0" w:color="000000"/>
        </w:tblBorders>
        <w:tblLayout w:type="fixed"/>
        <w:tblLook w:val="0600" w:firstRow="0" w:lastRow="0" w:firstColumn="0" w:lastColumn="0" w:noHBand="1" w:noVBand="1"/>
      </w:tblPr>
      <w:tblGrid>
        <w:gridCol w:w="1563"/>
        <w:gridCol w:w="1600"/>
        <w:gridCol w:w="1489"/>
        <w:gridCol w:w="1600"/>
        <w:gridCol w:w="1563"/>
        <w:gridCol w:w="1544"/>
      </w:tblGrid>
      <w:tr w:rsidR="00846EB0" w14:paraId="7AA03585" w14:textId="77777777" w:rsidTr="00177804">
        <w:trPr>
          <w:jc w:val="center"/>
        </w:trPr>
        <w:tc>
          <w:tcPr>
            <w:tcW w:w="1564" w:type="dxa"/>
            <w:tcMar>
              <w:top w:w="100" w:type="dxa"/>
              <w:left w:w="100" w:type="dxa"/>
              <w:bottom w:w="100" w:type="dxa"/>
              <w:right w:w="100" w:type="dxa"/>
            </w:tcMar>
            <w:vAlign w:val="center"/>
          </w:tcPr>
          <w:p w14:paraId="170E1662" w14:textId="77777777" w:rsidR="00846EB0" w:rsidRDefault="00846EB0" w:rsidP="00177804">
            <w:pPr>
              <w:jc w:val="left"/>
              <w:rPr>
                <w:b/>
                <w:bCs/>
                <w:color w:val="1B1B1B"/>
              </w:rPr>
            </w:pPr>
            <w:r>
              <w:rPr>
                <w:rFonts w:eastAsia="EB Garamond"/>
                <w:b/>
                <w:bCs/>
                <w:color w:val="1B1B1B"/>
              </w:rPr>
              <w:t>Study</w:t>
            </w:r>
          </w:p>
        </w:tc>
        <w:tc>
          <w:tcPr>
            <w:tcW w:w="1600" w:type="dxa"/>
            <w:tcMar>
              <w:top w:w="100" w:type="dxa"/>
              <w:left w:w="100" w:type="dxa"/>
              <w:bottom w:w="100" w:type="dxa"/>
              <w:right w:w="100" w:type="dxa"/>
            </w:tcMar>
            <w:vAlign w:val="center"/>
          </w:tcPr>
          <w:p w14:paraId="127D6DE5" w14:textId="77777777" w:rsidR="00846EB0" w:rsidRDefault="00846EB0" w:rsidP="00177804">
            <w:pPr>
              <w:jc w:val="left"/>
              <w:rPr>
                <w:b/>
                <w:bCs/>
                <w:color w:val="1B1B1B"/>
              </w:rPr>
            </w:pPr>
            <w:r>
              <w:rPr>
                <w:rFonts w:eastAsia="EB Garamond"/>
                <w:b/>
                <w:bCs/>
                <w:color w:val="1B1B1B"/>
              </w:rPr>
              <w:t>D1: Patient selection</w:t>
            </w:r>
          </w:p>
        </w:tc>
        <w:tc>
          <w:tcPr>
            <w:tcW w:w="1489" w:type="dxa"/>
            <w:tcMar>
              <w:top w:w="100" w:type="dxa"/>
              <w:left w:w="100" w:type="dxa"/>
              <w:bottom w:w="100" w:type="dxa"/>
              <w:right w:w="100" w:type="dxa"/>
            </w:tcMar>
            <w:vAlign w:val="center"/>
          </w:tcPr>
          <w:p w14:paraId="70ED97D2" w14:textId="77777777" w:rsidR="00846EB0" w:rsidRDefault="00846EB0" w:rsidP="00177804">
            <w:pPr>
              <w:jc w:val="left"/>
              <w:rPr>
                <w:b/>
                <w:bCs/>
                <w:color w:val="1B1B1B"/>
              </w:rPr>
            </w:pPr>
            <w:r>
              <w:rPr>
                <w:rFonts w:eastAsia="EB Garamond"/>
                <w:b/>
                <w:bCs/>
                <w:color w:val="1B1B1B"/>
              </w:rPr>
              <w:t>D2: Index test</w:t>
            </w:r>
          </w:p>
        </w:tc>
        <w:tc>
          <w:tcPr>
            <w:tcW w:w="1600" w:type="dxa"/>
            <w:tcMar>
              <w:top w:w="100" w:type="dxa"/>
              <w:left w:w="100" w:type="dxa"/>
              <w:bottom w:w="100" w:type="dxa"/>
              <w:right w:w="100" w:type="dxa"/>
            </w:tcMar>
            <w:vAlign w:val="center"/>
          </w:tcPr>
          <w:p w14:paraId="65E644E1" w14:textId="77777777" w:rsidR="00846EB0" w:rsidRDefault="00846EB0" w:rsidP="00177804">
            <w:pPr>
              <w:jc w:val="left"/>
              <w:rPr>
                <w:b/>
                <w:bCs/>
                <w:color w:val="1B1B1B"/>
              </w:rPr>
            </w:pPr>
            <w:r>
              <w:rPr>
                <w:rFonts w:eastAsia="EB Garamond"/>
                <w:b/>
                <w:bCs/>
                <w:color w:val="1B1B1B"/>
              </w:rPr>
              <w:t>D3: Reference Standard</w:t>
            </w:r>
          </w:p>
        </w:tc>
        <w:tc>
          <w:tcPr>
            <w:tcW w:w="1563" w:type="dxa"/>
            <w:tcMar>
              <w:top w:w="100" w:type="dxa"/>
              <w:left w:w="100" w:type="dxa"/>
              <w:bottom w:w="100" w:type="dxa"/>
              <w:right w:w="100" w:type="dxa"/>
            </w:tcMar>
            <w:vAlign w:val="center"/>
          </w:tcPr>
          <w:p w14:paraId="4DED53AA" w14:textId="77777777" w:rsidR="00846EB0" w:rsidRDefault="00846EB0" w:rsidP="00177804">
            <w:pPr>
              <w:jc w:val="left"/>
              <w:rPr>
                <w:b/>
                <w:bCs/>
                <w:color w:val="1B1B1B"/>
              </w:rPr>
            </w:pPr>
            <w:r>
              <w:rPr>
                <w:rFonts w:eastAsia="EB Garamond"/>
                <w:b/>
                <w:bCs/>
                <w:color w:val="1B1B1B"/>
              </w:rPr>
              <w:t>D4: Flow &amp; Timing</w:t>
            </w:r>
          </w:p>
        </w:tc>
        <w:tc>
          <w:tcPr>
            <w:tcW w:w="1544" w:type="dxa"/>
            <w:tcMar>
              <w:top w:w="100" w:type="dxa"/>
              <w:left w:w="100" w:type="dxa"/>
              <w:bottom w:w="100" w:type="dxa"/>
              <w:right w:w="100" w:type="dxa"/>
            </w:tcMar>
            <w:vAlign w:val="center"/>
          </w:tcPr>
          <w:p w14:paraId="24AF7820" w14:textId="77777777" w:rsidR="00846EB0" w:rsidRDefault="00846EB0" w:rsidP="00177804">
            <w:pPr>
              <w:jc w:val="left"/>
              <w:rPr>
                <w:b/>
                <w:bCs/>
                <w:color w:val="1B1B1B"/>
              </w:rPr>
            </w:pPr>
            <w:r>
              <w:rPr>
                <w:rFonts w:eastAsia="EB Garamond"/>
                <w:b/>
                <w:bCs/>
                <w:color w:val="1B1B1B"/>
              </w:rPr>
              <w:t>Overall risk</w:t>
            </w:r>
          </w:p>
        </w:tc>
      </w:tr>
      <w:tr w:rsidR="00846EB0" w14:paraId="1BFC7EE5" w14:textId="77777777" w:rsidTr="00177804">
        <w:trPr>
          <w:jc w:val="center"/>
        </w:trPr>
        <w:tc>
          <w:tcPr>
            <w:tcW w:w="1564" w:type="dxa"/>
            <w:tcMar>
              <w:top w:w="100" w:type="dxa"/>
              <w:left w:w="100" w:type="dxa"/>
              <w:bottom w:w="100" w:type="dxa"/>
              <w:right w:w="100" w:type="dxa"/>
            </w:tcMar>
            <w:vAlign w:val="center"/>
          </w:tcPr>
          <w:p w14:paraId="6F321D9C" w14:textId="77777777" w:rsidR="00846EB0" w:rsidRDefault="00846EB0" w:rsidP="00177804">
            <w:pPr>
              <w:jc w:val="left"/>
            </w:pPr>
            <w:r>
              <w:rPr>
                <w:rFonts w:eastAsia="EB Garamond"/>
                <w:color w:val="1B1B1B"/>
              </w:rPr>
              <w:t>Borna et al., 2024</w:t>
            </w:r>
            <w:r>
              <w:rPr>
                <w:color w:val="1B1B1B"/>
              </w:rPr>
              <w:t xml:space="preserve"> </w:t>
            </w:r>
            <w:hyperlink r:id="rId17">
              <w:r>
                <w:t>[23]</w:t>
              </w:r>
            </w:hyperlink>
          </w:p>
        </w:tc>
        <w:tc>
          <w:tcPr>
            <w:tcW w:w="1600" w:type="dxa"/>
            <w:tcMar>
              <w:top w:w="100" w:type="dxa"/>
              <w:left w:w="100" w:type="dxa"/>
              <w:bottom w:w="100" w:type="dxa"/>
              <w:right w:w="100" w:type="dxa"/>
            </w:tcMar>
            <w:vAlign w:val="center"/>
          </w:tcPr>
          <w:p w14:paraId="70A6D1E5"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4ACF3181"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09AB10B0" w14:textId="77777777" w:rsidR="00846EB0" w:rsidRDefault="00846EB0" w:rsidP="00177804">
            <w:pPr>
              <w:jc w:val="left"/>
              <w:rPr>
                <w:color w:val="1B1B1B"/>
              </w:rPr>
            </w:pPr>
            <w:r>
              <w:rPr>
                <w:rFonts w:eastAsia="EB Garamond"/>
                <w:color w:val="1B1B1B"/>
              </w:rPr>
              <w:t>High</w:t>
            </w:r>
          </w:p>
        </w:tc>
        <w:tc>
          <w:tcPr>
            <w:tcW w:w="1563" w:type="dxa"/>
            <w:tcMar>
              <w:top w:w="100" w:type="dxa"/>
              <w:left w:w="100" w:type="dxa"/>
              <w:bottom w:w="100" w:type="dxa"/>
              <w:right w:w="100" w:type="dxa"/>
            </w:tcMar>
            <w:vAlign w:val="center"/>
          </w:tcPr>
          <w:p w14:paraId="02ABD5DB" w14:textId="77777777" w:rsidR="00846EB0" w:rsidRDefault="00846EB0" w:rsidP="00177804">
            <w:pPr>
              <w:jc w:val="left"/>
              <w:rPr>
                <w:color w:val="1B1B1B"/>
              </w:rPr>
            </w:pPr>
            <w:r>
              <w:rPr>
                <w:rFonts w:eastAsia="EB Garamond"/>
                <w:color w:val="1B1B1B"/>
              </w:rPr>
              <w:t>High</w:t>
            </w:r>
          </w:p>
        </w:tc>
        <w:tc>
          <w:tcPr>
            <w:tcW w:w="1544" w:type="dxa"/>
            <w:tcMar>
              <w:top w:w="100" w:type="dxa"/>
              <w:left w:w="100" w:type="dxa"/>
              <w:bottom w:w="100" w:type="dxa"/>
              <w:right w:w="100" w:type="dxa"/>
            </w:tcMar>
            <w:vAlign w:val="center"/>
          </w:tcPr>
          <w:p w14:paraId="1537E297" w14:textId="77777777" w:rsidR="00846EB0" w:rsidRDefault="00846EB0" w:rsidP="00177804">
            <w:pPr>
              <w:jc w:val="left"/>
              <w:rPr>
                <w:color w:val="1B1B1B"/>
              </w:rPr>
            </w:pPr>
            <w:r>
              <w:rPr>
                <w:rFonts w:eastAsia="EB Garamond"/>
                <w:color w:val="1B1B1B"/>
              </w:rPr>
              <w:t>High</w:t>
            </w:r>
          </w:p>
        </w:tc>
      </w:tr>
      <w:tr w:rsidR="00846EB0" w14:paraId="399C2CCE" w14:textId="77777777" w:rsidTr="00177804">
        <w:trPr>
          <w:jc w:val="center"/>
        </w:trPr>
        <w:tc>
          <w:tcPr>
            <w:tcW w:w="1564" w:type="dxa"/>
            <w:tcMar>
              <w:top w:w="100" w:type="dxa"/>
              <w:left w:w="100" w:type="dxa"/>
              <w:bottom w:w="100" w:type="dxa"/>
              <w:right w:w="100" w:type="dxa"/>
            </w:tcMar>
            <w:vAlign w:val="center"/>
          </w:tcPr>
          <w:p w14:paraId="409CDEF9" w14:textId="77777777" w:rsidR="00846EB0" w:rsidRDefault="00846EB0" w:rsidP="00177804">
            <w:pPr>
              <w:jc w:val="left"/>
            </w:pPr>
            <w:r>
              <w:rPr>
                <w:rFonts w:eastAsia="EB Garamond"/>
                <w:color w:val="1B1B1B"/>
              </w:rPr>
              <w:t>Chang et al., 2023</w:t>
            </w:r>
            <w:r>
              <w:rPr>
                <w:color w:val="1B1B1B"/>
              </w:rPr>
              <w:t xml:space="preserve"> </w:t>
            </w:r>
            <w:hyperlink r:id="rId18">
              <w:r>
                <w:t>[24]</w:t>
              </w:r>
            </w:hyperlink>
          </w:p>
        </w:tc>
        <w:tc>
          <w:tcPr>
            <w:tcW w:w="1600" w:type="dxa"/>
            <w:tcMar>
              <w:top w:w="100" w:type="dxa"/>
              <w:left w:w="100" w:type="dxa"/>
              <w:bottom w:w="100" w:type="dxa"/>
              <w:right w:w="100" w:type="dxa"/>
            </w:tcMar>
            <w:vAlign w:val="center"/>
          </w:tcPr>
          <w:p w14:paraId="5D22D0BF" w14:textId="77777777" w:rsidR="00846EB0" w:rsidRDefault="00846EB0" w:rsidP="00177804">
            <w:pPr>
              <w:jc w:val="left"/>
              <w:rPr>
                <w:color w:val="1B1B1B"/>
              </w:rPr>
            </w:pPr>
            <w:r>
              <w:rPr>
                <w:rFonts w:eastAsia="EB Garamond"/>
                <w:color w:val="1B1B1B"/>
              </w:rPr>
              <w:t>Low</w:t>
            </w:r>
          </w:p>
        </w:tc>
        <w:tc>
          <w:tcPr>
            <w:tcW w:w="1489" w:type="dxa"/>
            <w:tcMar>
              <w:top w:w="100" w:type="dxa"/>
              <w:left w:w="100" w:type="dxa"/>
              <w:bottom w:w="100" w:type="dxa"/>
              <w:right w:w="100" w:type="dxa"/>
            </w:tcMar>
            <w:vAlign w:val="center"/>
          </w:tcPr>
          <w:p w14:paraId="1BAF0482" w14:textId="77777777" w:rsidR="00846EB0" w:rsidRDefault="00846EB0" w:rsidP="00177804">
            <w:pPr>
              <w:jc w:val="left"/>
              <w:rPr>
                <w:color w:val="1B1B1B"/>
              </w:rPr>
            </w:pPr>
            <w:r>
              <w:rPr>
                <w:rFonts w:eastAsia="EB Garamond"/>
                <w:color w:val="1B1B1B"/>
              </w:rPr>
              <w:t>Low</w:t>
            </w:r>
          </w:p>
        </w:tc>
        <w:tc>
          <w:tcPr>
            <w:tcW w:w="1600" w:type="dxa"/>
            <w:tcMar>
              <w:top w:w="100" w:type="dxa"/>
              <w:left w:w="100" w:type="dxa"/>
              <w:bottom w:w="100" w:type="dxa"/>
              <w:right w:w="100" w:type="dxa"/>
            </w:tcMar>
            <w:vAlign w:val="center"/>
          </w:tcPr>
          <w:p w14:paraId="244CAFE4"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2D048E4D"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22D3FCF6" w14:textId="77777777" w:rsidR="00846EB0" w:rsidRDefault="00846EB0" w:rsidP="00177804">
            <w:pPr>
              <w:jc w:val="left"/>
              <w:rPr>
                <w:color w:val="1B1B1B"/>
              </w:rPr>
            </w:pPr>
            <w:r>
              <w:rPr>
                <w:rFonts w:eastAsia="EB Garamond"/>
                <w:color w:val="1B1B1B"/>
              </w:rPr>
              <w:t>Low</w:t>
            </w:r>
          </w:p>
        </w:tc>
      </w:tr>
      <w:tr w:rsidR="00846EB0" w14:paraId="38B013BF" w14:textId="77777777" w:rsidTr="00177804">
        <w:trPr>
          <w:jc w:val="center"/>
        </w:trPr>
        <w:tc>
          <w:tcPr>
            <w:tcW w:w="1564" w:type="dxa"/>
            <w:tcMar>
              <w:top w:w="100" w:type="dxa"/>
              <w:left w:w="100" w:type="dxa"/>
              <w:bottom w:w="100" w:type="dxa"/>
              <w:right w:w="100" w:type="dxa"/>
            </w:tcMar>
            <w:vAlign w:val="center"/>
          </w:tcPr>
          <w:p w14:paraId="376FA098" w14:textId="77777777" w:rsidR="00846EB0" w:rsidRDefault="00846EB0" w:rsidP="00177804">
            <w:pPr>
              <w:jc w:val="left"/>
            </w:pPr>
            <w:r>
              <w:rPr>
                <w:rFonts w:eastAsia="EB Garamond"/>
                <w:color w:val="1B1B1B"/>
              </w:rPr>
              <w:t>Gosnell et al., 2018</w:t>
            </w:r>
            <w:r>
              <w:rPr>
                <w:color w:val="1B1B1B"/>
              </w:rPr>
              <w:t xml:space="preserve"> </w:t>
            </w:r>
            <w:hyperlink r:id="rId19">
              <w:r>
                <w:t>[25]</w:t>
              </w:r>
            </w:hyperlink>
          </w:p>
        </w:tc>
        <w:tc>
          <w:tcPr>
            <w:tcW w:w="1600" w:type="dxa"/>
            <w:tcMar>
              <w:top w:w="100" w:type="dxa"/>
              <w:left w:w="100" w:type="dxa"/>
              <w:bottom w:w="100" w:type="dxa"/>
              <w:right w:w="100" w:type="dxa"/>
            </w:tcMar>
            <w:vAlign w:val="center"/>
          </w:tcPr>
          <w:p w14:paraId="5070C52E"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11494703" w14:textId="77777777" w:rsidR="00846EB0" w:rsidRDefault="00846EB0" w:rsidP="00177804">
            <w:pPr>
              <w:jc w:val="left"/>
              <w:rPr>
                <w:color w:val="1B1B1B"/>
              </w:rPr>
            </w:pPr>
            <w:r>
              <w:rPr>
                <w:rFonts w:eastAsia="EB Garamond"/>
                <w:color w:val="1B1B1B"/>
              </w:rPr>
              <w:t>High</w:t>
            </w:r>
          </w:p>
        </w:tc>
        <w:tc>
          <w:tcPr>
            <w:tcW w:w="1600" w:type="dxa"/>
            <w:tcMar>
              <w:top w:w="100" w:type="dxa"/>
              <w:left w:w="100" w:type="dxa"/>
              <w:bottom w:w="100" w:type="dxa"/>
              <w:right w:w="100" w:type="dxa"/>
            </w:tcMar>
            <w:vAlign w:val="center"/>
          </w:tcPr>
          <w:p w14:paraId="4335F4A3"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07F6F40D" w14:textId="77777777" w:rsidR="00846EB0" w:rsidRDefault="00846EB0" w:rsidP="00177804">
            <w:pPr>
              <w:jc w:val="left"/>
              <w:rPr>
                <w:color w:val="1B1B1B"/>
              </w:rPr>
            </w:pPr>
            <w:r>
              <w:rPr>
                <w:rFonts w:eastAsia="EB Garamond"/>
                <w:color w:val="1B1B1B"/>
              </w:rPr>
              <w:t>High</w:t>
            </w:r>
          </w:p>
        </w:tc>
        <w:tc>
          <w:tcPr>
            <w:tcW w:w="1544" w:type="dxa"/>
            <w:tcMar>
              <w:top w:w="100" w:type="dxa"/>
              <w:left w:w="100" w:type="dxa"/>
              <w:bottom w:w="100" w:type="dxa"/>
              <w:right w:w="100" w:type="dxa"/>
            </w:tcMar>
            <w:vAlign w:val="center"/>
          </w:tcPr>
          <w:p w14:paraId="27FD3A3E" w14:textId="77777777" w:rsidR="00846EB0" w:rsidRDefault="00846EB0" w:rsidP="00177804">
            <w:pPr>
              <w:jc w:val="left"/>
              <w:rPr>
                <w:color w:val="1B1B1B"/>
              </w:rPr>
            </w:pPr>
            <w:r>
              <w:rPr>
                <w:rFonts w:eastAsia="EB Garamond"/>
                <w:color w:val="1B1B1B"/>
              </w:rPr>
              <w:t>High</w:t>
            </w:r>
          </w:p>
        </w:tc>
      </w:tr>
      <w:tr w:rsidR="00846EB0" w14:paraId="7E61438F" w14:textId="77777777" w:rsidTr="00177804">
        <w:trPr>
          <w:jc w:val="center"/>
        </w:trPr>
        <w:tc>
          <w:tcPr>
            <w:tcW w:w="1564" w:type="dxa"/>
            <w:tcMar>
              <w:top w:w="100" w:type="dxa"/>
              <w:left w:w="100" w:type="dxa"/>
              <w:bottom w:w="100" w:type="dxa"/>
              <w:right w:w="100" w:type="dxa"/>
            </w:tcMar>
            <w:vAlign w:val="center"/>
          </w:tcPr>
          <w:p w14:paraId="55F25B34" w14:textId="77777777" w:rsidR="00846EB0" w:rsidRDefault="00846EB0" w:rsidP="00177804">
            <w:pPr>
              <w:jc w:val="left"/>
            </w:pPr>
            <w:r>
              <w:rPr>
                <w:rFonts w:eastAsia="EB Garamond"/>
                <w:color w:val="1B1B1B"/>
              </w:rPr>
              <w:t>Guo et al., 2024</w:t>
            </w:r>
            <w:r>
              <w:rPr>
                <w:color w:val="1B1B1B"/>
              </w:rPr>
              <w:t xml:space="preserve"> </w:t>
            </w:r>
            <w:hyperlink r:id="rId20">
              <w:r>
                <w:t>[26]</w:t>
              </w:r>
            </w:hyperlink>
          </w:p>
        </w:tc>
        <w:tc>
          <w:tcPr>
            <w:tcW w:w="1600" w:type="dxa"/>
            <w:tcMar>
              <w:top w:w="100" w:type="dxa"/>
              <w:left w:w="100" w:type="dxa"/>
              <w:bottom w:w="100" w:type="dxa"/>
              <w:right w:w="100" w:type="dxa"/>
            </w:tcMar>
            <w:vAlign w:val="center"/>
          </w:tcPr>
          <w:p w14:paraId="4DA1CB68"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530535BD"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09EB6F27"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2813D654" w14:textId="77777777" w:rsidR="00846EB0" w:rsidRDefault="00846EB0" w:rsidP="00177804">
            <w:pPr>
              <w:jc w:val="left"/>
              <w:rPr>
                <w:color w:val="1B1B1B"/>
              </w:rPr>
            </w:pPr>
            <w:r>
              <w:rPr>
                <w:rFonts w:eastAsia="EB Garamond"/>
                <w:color w:val="1B1B1B"/>
              </w:rPr>
              <w:t>High</w:t>
            </w:r>
          </w:p>
        </w:tc>
        <w:tc>
          <w:tcPr>
            <w:tcW w:w="1544" w:type="dxa"/>
            <w:tcMar>
              <w:top w:w="100" w:type="dxa"/>
              <w:left w:w="100" w:type="dxa"/>
              <w:bottom w:w="100" w:type="dxa"/>
              <w:right w:w="100" w:type="dxa"/>
            </w:tcMar>
            <w:vAlign w:val="center"/>
          </w:tcPr>
          <w:p w14:paraId="1C121FF9" w14:textId="77777777" w:rsidR="00846EB0" w:rsidRDefault="00846EB0" w:rsidP="00177804">
            <w:pPr>
              <w:jc w:val="left"/>
              <w:rPr>
                <w:color w:val="1B1B1B"/>
              </w:rPr>
            </w:pPr>
            <w:r>
              <w:rPr>
                <w:rFonts w:eastAsia="EB Garamond"/>
                <w:color w:val="1B1B1B"/>
              </w:rPr>
              <w:t>High</w:t>
            </w:r>
          </w:p>
        </w:tc>
      </w:tr>
      <w:tr w:rsidR="00846EB0" w14:paraId="1897549F" w14:textId="77777777" w:rsidTr="00177804">
        <w:trPr>
          <w:jc w:val="center"/>
        </w:trPr>
        <w:tc>
          <w:tcPr>
            <w:tcW w:w="1564" w:type="dxa"/>
            <w:tcMar>
              <w:top w:w="100" w:type="dxa"/>
              <w:left w:w="100" w:type="dxa"/>
              <w:bottom w:w="100" w:type="dxa"/>
              <w:right w:w="100" w:type="dxa"/>
            </w:tcMar>
            <w:vAlign w:val="center"/>
          </w:tcPr>
          <w:p w14:paraId="7469B650" w14:textId="77777777" w:rsidR="00846EB0" w:rsidRDefault="00846EB0" w:rsidP="00177804">
            <w:pPr>
              <w:jc w:val="left"/>
            </w:pPr>
            <w:r>
              <w:rPr>
                <w:rFonts w:eastAsia="EB Garamond"/>
                <w:color w:val="1B1B1B"/>
              </w:rPr>
              <w:t>Ikeda et al., 2020</w:t>
            </w:r>
            <w:r>
              <w:rPr>
                <w:color w:val="1B1B1B"/>
              </w:rPr>
              <w:t xml:space="preserve"> </w:t>
            </w:r>
            <w:hyperlink r:id="rId21">
              <w:r>
                <w:t>[27]</w:t>
              </w:r>
            </w:hyperlink>
          </w:p>
        </w:tc>
        <w:tc>
          <w:tcPr>
            <w:tcW w:w="1600" w:type="dxa"/>
            <w:tcMar>
              <w:top w:w="100" w:type="dxa"/>
              <w:left w:w="100" w:type="dxa"/>
              <w:bottom w:w="100" w:type="dxa"/>
              <w:right w:w="100" w:type="dxa"/>
            </w:tcMar>
            <w:vAlign w:val="center"/>
          </w:tcPr>
          <w:p w14:paraId="16841486"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64141D16"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72ACCEF9"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6A8D1B91" w14:textId="77777777" w:rsidR="00846EB0" w:rsidRDefault="00846EB0" w:rsidP="00177804">
            <w:pPr>
              <w:jc w:val="left"/>
              <w:rPr>
                <w:color w:val="1B1B1B"/>
              </w:rPr>
            </w:pPr>
            <w:r>
              <w:rPr>
                <w:rFonts w:eastAsia="EB Garamond"/>
                <w:color w:val="1B1B1B"/>
              </w:rPr>
              <w:t>Unclear</w:t>
            </w:r>
          </w:p>
        </w:tc>
        <w:tc>
          <w:tcPr>
            <w:tcW w:w="1544" w:type="dxa"/>
            <w:tcMar>
              <w:top w:w="100" w:type="dxa"/>
              <w:left w:w="100" w:type="dxa"/>
              <w:bottom w:w="100" w:type="dxa"/>
              <w:right w:w="100" w:type="dxa"/>
            </w:tcMar>
            <w:vAlign w:val="center"/>
          </w:tcPr>
          <w:p w14:paraId="42678648" w14:textId="77777777" w:rsidR="00846EB0" w:rsidRDefault="00846EB0" w:rsidP="00177804">
            <w:pPr>
              <w:jc w:val="left"/>
              <w:rPr>
                <w:color w:val="1B1B1B"/>
              </w:rPr>
            </w:pPr>
            <w:r>
              <w:rPr>
                <w:rFonts w:eastAsia="EB Garamond"/>
                <w:color w:val="1B1B1B"/>
              </w:rPr>
              <w:t>High</w:t>
            </w:r>
          </w:p>
        </w:tc>
      </w:tr>
      <w:tr w:rsidR="00846EB0" w14:paraId="648E53C1" w14:textId="77777777" w:rsidTr="00177804">
        <w:trPr>
          <w:jc w:val="center"/>
        </w:trPr>
        <w:tc>
          <w:tcPr>
            <w:tcW w:w="1564" w:type="dxa"/>
            <w:tcMar>
              <w:top w:w="100" w:type="dxa"/>
              <w:left w:w="100" w:type="dxa"/>
              <w:bottom w:w="100" w:type="dxa"/>
              <w:right w:w="100" w:type="dxa"/>
            </w:tcMar>
            <w:vAlign w:val="center"/>
          </w:tcPr>
          <w:p w14:paraId="009610C9" w14:textId="77777777" w:rsidR="00846EB0" w:rsidRDefault="00846EB0" w:rsidP="00177804">
            <w:pPr>
              <w:jc w:val="left"/>
            </w:pPr>
            <w:r>
              <w:rPr>
                <w:rFonts w:eastAsia="EB Garamond"/>
                <w:color w:val="1B1B1B"/>
              </w:rPr>
              <w:t>Kim et al., 2024</w:t>
            </w:r>
            <w:r>
              <w:rPr>
                <w:color w:val="1B1B1B"/>
              </w:rPr>
              <w:t xml:space="preserve"> </w:t>
            </w:r>
            <w:hyperlink r:id="rId22">
              <w:r>
                <w:t>[28]</w:t>
              </w:r>
            </w:hyperlink>
          </w:p>
        </w:tc>
        <w:tc>
          <w:tcPr>
            <w:tcW w:w="1600" w:type="dxa"/>
            <w:tcMar>
              <w:top w:w="100" w:type="dxa"/>
              <w:left w:w="100" w:type="dxa"/>
              <w:bottom w:w="100" w:type="dxa"/>
              <w:right w:w="100" w:type="dxa"/>
            </w:tcMar>
            <w:vAlign w:val="center"/>
          </w:tcPr>
          <w:p w14:paraId="180EAB44" w14:textId="77777777" w:rsidR="00846EB0" w:rsidRDefault="00846EB0" w:rsidP="00177804">
            <w:pPr>
              <w:jc w:val="left"/>
              <w:rPr>
                <w:color w:val="1B1B1B"/>
              </w:rPr>
            </w:pPr>
            <w:r>
              <w:rPr>
                <w:rFonts w:eastAsia="EB Garamond"/>
                <w:color w:val="1B1B1B"/>
              </w:rPr>
              <w:t>Low</w:t>
            </w:r>
          </w:p>
        </w:tc>
        <w:tc>
          <w:tcPr>
            <w:tcW w:w="1489" w:type="dxa"/>
            <w:tcMar>
              <w:top w:w="100" w:type="dxa"/>
              <w:left w:w="100" w:type="dxa"/>
              <w:bottom w:w="100" w:type="dxa"/>
              <w:right w:w="100" w:type="dxa"/>
            </w:tcMar>
            <w:vAlign w:val="center"/>
          </w:tcPr>
          <w:p w14:paraId="05CD04AF" w14:textId="77777777" w:rsidR="00846EB0" w:rsidRDefault="00846EB0" w:rsidP="00177804">
            <w:pPr>
              <w:jc w:val="left"/>
              <w:rPr>
                <w:color w:val="1B1B1B"/>
              </w:rPr>
            </w:pPr>
            <w:r>
              <w:rPr>
                <w:rFonts w:eastAsia="EB Garamond"/>
                <w:color w:val="1B1B1B"/>
              </w:rPr>
              <w:t>Low</w:t>
            </w:r>
          </w:p>
        </w:tc>
        <w:tc>
          <w:tcPr>
            <w:tcW w:w="1600" w:type="dxa"/>
            <w:tcMar>
              <w:top w:w="100" w:type="dxa"/>
              <w:left w:w="100" w:type="dxa"/>
              <w:bottom w:w="100" w:type="dxa"/>
              <w:right w:w="100" w:type="dxa"/>
            </w:tcMar>
            <w:vAlign w:val="center"/>
          </w:tcPr>
          <w:p w14:paraId="2539564D"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23B083F4" w14:textId="77777777" w:rsidR="00846EB0" w:rsidRDefault="00846EB0" w:rsidP="00177804">
            <w:pPr>
              <w:jc w:val="left"/>
              <w:rPr>
                <w:color w:val="1B1B1B"/>
              </w:rPr>
            </w:pPr>
            <w:r>
              <w:rPr>
                <w:rFonts w:eastAsia="EB Garamond"/>
                <w:color w:val="1B1B1B"/>
              </w:rPr>
              <w:t>Unclear</w:t>
            </w:r>
          </w:p>
        </w:tc>
        <w:tc>
          <w:tcPr>
            <w:tcW w:w="1544" w:type="dxa"/>
            <w:tcMar>
              <w:top w:w="100" w:type="dxa"/>
              <w:left w:w="100" w:type="dxa"/>
              <w:bottom w:w="100" w:type="dxa"/>
              <w:right w:w="100" w:type="dxa"/>
            </w:tcMar>
            <w:vAlign w:val="center"/>
          </w:tcPr>
          <w:p w14:paraId="45C2FDC5" w14:textId="77777777" w:rsidR="00846EB0" w:rsidRDefault="00846EB0" w:rsidP="00177804">
            <w:pPr>
              <w:jc w:val="left"/>
              <w:rPr>
                <w:color w:val="1B1B1B"/>
              </w:rPr>
            </w:pPr>
            <w:r>
              <w:rPr>
                <w:rFonts w:eastAsia="EB Garamond"/>
                <w:color w:val="1B1B1B"/>
              </w:rPr>
              <w:t>Low</w:t>
            </w:r>
          </w:p>
        </w:tc>
      </w:tr>
      <w:tr w:rsidR="00846EB0" w14:paraId="358BD5C2" w14:textId="77777777" w:rsidTr="00177804">
        <w:trPr>
          <w:jc w:val="center"/>
        </w:trPr>
        <w:tc>
          <w:tcPr>
            <w:tcW w:w="1564" w:type="dxa"/>
            <w:tcMar>
              <w:top w:w="100" w:type="dxa"/>
              <w:left w:w="100" w:type="dxa"/>
              <w:bottom w:w="100" w:type="dxa"/>
              <w:right w:w="100" w:type="dxa"/>
            </w:tcMar>
            <w:vAlign w:val="center"/>
          </w:tcPr>
          <w:p w14:paraId="43300BE6" w14:textId="77777777" w:rsidR="00846EB0" w:rsidRDefault="00846EB0" w:rsidP="00177804">
            <w:pPr>
              <w:jc w:val="left"/>
            </w:pPr>
            <w:r>
              <w:rPr>
                <w:rFonts w:eastAsia="EB Garamond"/>
                <w:color w:val="1B1B1B"/>
              </w:rPr>
              <w:t>Lee et al., 2024</w:t>
            </w:r>
            <w:r>
              <w:rPr>
                <w:color w:val="1B1B1B"/>
              </w:rPr>
              <w:t xml:space="preserve"> </w:t>
            </w:r>
            <w:hyperlink r:id="rId23">
              <w:r>
                <w:t>[29]</w:t>
              </w:r>
            </w:hyperlink>
          </w:p>
        </w:tc>
        <w:tc>
          <w:tcPr>
            <w:tcW w:w="1600" w:type="dxa"/>
            <w:tcMar>
              <w:top w:w="100" w:type="dxa"/>
              <w:left w:w="100" w:type="dxa"/>
              <w:bottom w:w="100" w:type="dxa"/>
              <w:right w:w="100" w:type="dxa"/>
            </w:tcMar>
            <w:vAlign w:val="center"/>
          </w:tcPr>
          <w:p w14:paraId="254548E7"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6E0A914B" w14:textId="77777777" w:rsidR="00846EB0" w:rsidRDefault="00846EB0" w:rsidP="00177804">
            <w:pPr>
              <w:jc w:val="left"/>
              <w:rPr>
                <w:color w:val="1B1B1B"/>
              </w:rPr>
            </w:pPr>
            <w:r>
              <w:rPr>
                <w:rFonts w:eastAsia="EB Garamond"/>
                <w:color w:val="1B1B1B"/>
              </w:rPr>
              <w:t>High</w:t>
            </w:r>
          </w:p>
        </w:tc>
        <w:tc>
          <w:tcPr>
            <w:tcW w:w="1600" w:type="dxa"/>
            <w:tcMar>
              <w:top w:w="100" w:type="dxa"/>
              <w:left w:w="100" w:type="dxa"/>
              <w:bottom w:w="100" w:type="dxa"/>
              <w:right w:w="100" w:type="dxa"/>
            </w:tcMar>
            <w:vAlign w:val="center"/>
          </w:tcPr>
          <w:p w14:paraId="2674E01C"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6CC6615E" w14:textId="77777777" w:rsidR="00846EB0" w:rsidRDefault="00846EB0" w:rsidP="00177804">
            <w:pPr>
              <w:jc w:val="left"/>
              <w:rPr>
                <w:color w:val="1B1B1B"/>
              </w:rPr>
            </w:pPr>
            <w:r>
              <w:rPr>
                <w:rFonts w:eastAsia="EB Garamond"/>
                <w:color w:val="1B1B1B"/>
              </w:rPr>
              <w:t>Unclear</w:t>
            </w:r>
          </w:p>
        </w:tc>
        <w:tc>
          <w:tcPr>
            <w:tcW w:w="1544" w:type="dxa"/>
            <w:tcMar>
              <w:top w:w="100" w:type="dxa"/>
              <w:left w:w="100" w:type="dxa"/>
              <w:bottom w:w="100" w:type="dxa"/>
              <w:right w:w="100" w:type="dxa"/>
            </w:tcMar>
            <w:vAlign w:val="center"/>
          </w:tcPr>
          <w:p w14:paraId="11925321" w14:textId="77777777" w:rsidR="00846EB0" w:rsidRDefault="00846EB0" w:rsidP="00177804">
            <w:pPr>
              <w:jc w:val="left"/>
              <w:rPr>
                <w:color w:val="1B1B1B"/>
              </w:rPr>
            </w:pPr>
            <w:r>
              <w:rPr>
                <w:rFonts w:eastAsia="EB Garamond"/>
                <w:color w:val="1B1B1B"/>
              </w:rPr>
              <w:t>High</w:t>
            </w:r>
          </w:p>
        </w:tc>
      </w:tr>
      <w:tr w:rsidR="00846EB0" w14:paraId="08986EA3" w14:textId="77777777" w:rsidTr="00177804">
        <w:trPr>
          <w:jc w:val="center"/>
        </w:trPr>
        <w:tc>
          <w:tcPr>
            <w:tcW w:w="1564" w:type="dxa"/>
            <w:tcMar>
              <w:top w:w="100" w:type="dxa"/>
              <w:left w:w="100" w:type="dxa"/>
              <w:bottom w:w="100" w:type="dxa"/>
              <w:right w:w="100" w:type="dxa"/>
            </w:tcMar>
            <w:vAlign w:val="center"/>
          </w:tcPr>
          <w:p w14:paraId="509432DD" w14:textId="77777777" w:rsidR="00846EB0" w:rsidRDefault="00846EB0" w:rsidP="00177804">
            <w:pPr>
              <w:jc w:val="left"/>
            </w:pPr>
            <w:r>
              <w:rPr>
                <w:rFonts w:eastAsia="EB Garamond"/>
                <w:color w:val="1B1B1B"/>
              </w:rPr>
              <w:t>Rozova et al., 2024</w:t>
            </w:r>
            <w:r>
              <w:rPr>
                <w:color w:val="1B1B1B"/>
              </w:rPr>
              <w:t xml:space="preserve"> </w:t>
            </w:r>
            <w:hyperlink r:id="rId24">
              <w:r>
                <w:t>[30]</w:t>
              </w:r>
            </w:hyperlink>
          </w:p>
        </w:tc>
        <w:tc>
          <w:tcPr>
            <w:tcW w:w="1600" w:type="dxa"/>
            <w:tcMar>
              <w:top w:w="100" w:type="dxa"/>
              <w:left w:w="100" w:type="dxa"/>
              <w:bottom w:w="100" w:type="dxa"/>
              <w:right w:w="100" w:type="dxa"/>
            </w:tcMar>
            <w:vAlign w:val="center"/>
          </w:tcPr>
          <w:p w14:paraId="60703BBF"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4CB10B11"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3F026E9B"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5B5A0B92"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287AC305" w14:textId="77777777" w:rsidR="00846EB0" w:rsidRDefault="00846EB0" w:rsidP="00177804">
            <w:pPr>
              <w:jc w:val="left"/>
              <w:rPr>
                <w:color w:val="1B1B1B"/>
              </w:rPr>
            </w:pPr>
            <w:r>
              <w:rPr>
                <w:rFonts w:eastAsia="EB Garamond"/>
                <w:color w:val="1B1B1B"/>
              </w:rPr>
              <w:t>High</w:t>
            </w:r>
          </w:p>
        </w:tc>
      </w:tr>
      <w:tr w:rsidR="00846EB0" w14:paraId="6A90E622" w14:textId="77777777" w:rsidTr="00177804">
        <w:trPr>
          <w:jc w:val="center"/>
        </w:trPr>
        <w:tc>
          <w:tcPr>
            <w:tcW w:w="1564" w:type="dxa"/>
            <w:tcMar>
              <w:top w:w="100" w:type="dxa"/>
              <w:left w:w="100" w:type="dxa"/>
              <w:bottom w:w="100" w:type="dxa"/>
              <w:right w:w="100" w:type="dxa"/>
            </w:tcMar>
            <w:vAlign w:val="center"/>
          </w:tcPr>
          <w:p w14:paraId="5AD91232" w14:textId="77777777" w:rsidR="00846EB0" w:rsidRDefault="00846EB0" w:rsidP="00177804">
            <w:pPr>
              <w:jc w:val="left"/>
            </w:pPr>
            <w:r>
              <w:rPr>
                <w:rFonts w:eastAsia="EB Garamond"/>
                <w:color w:val="1B1B1B"/>
              </w:rPr>
              <w:t>Shkolyar et al., 201</w:t>
            </w:r>
            <w:r>
              <w:rPr>
                <w:color w:val="1B1B1B"/>
              </w:rPr>
              <w:t xml:space="preserve">9 </w:t>
            </w:r>
            <w:hyperlink r:id="rId25">
              <w:r>
                <w:t>[15]</w:t>
              </w:r>
            </w:hyperlink>
          </w:p>
        </w:tc>
        <w:tc>
          <w:tcPr>
            <w:tcW w:w="1600" w:type="dxa"/>
            <w:tcMar>
              <w:top w:w="100" w:type="dxa"/>
              <w:left w:w="100" w:type="dxa"/>
              <w:bottom w:w="100" w:type="dxa"/>
              <w:right w:w="100" w:type="dxa"/>
            </w:tcMar>
            <w:vAlign w:val="center"/>
          </w:tcPr>
          <w:p w14:paraId="549BDDBB" w14:textId="77777777" w:rsidR="00846EB0" w:rsidRDefault="00846EB0" w:rsidP="00177804">
            <w:pPr>
              <w:jc w:val="left"/>
              <w:rPr>
                <w:color w:val="1B1B1B"/>
              </w:rPr>
            </w:pPr>
            <w:r>
              <w:rPr>
                <w:rFonts w:eastAsia="EB Garamond"/>
                <w:color w:val="1B1B1B"/>
              </w:rPr>
              <w:t>Low</w:t>
            </w:r>
          </w:p>
        </w:tc>
        <w:tc>
          <w:tcPr>
            <w:tcW w:w="1489" w:type="dxa"/>
            <w:tcMar>
              <w:top w:w="100" w:type="dxa"/>
              <w:left w:w="100" w:type="dxa"/>
              <w:bottom w:w="100" w:type="dxa"/>
              <w:right w:w="100" w:type="dxa"/>
            </w:tcMar>
            <w:vAlign w:val="center"/>
          </w:tcPr>
          <w:p w14:paraId="7A963967"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702528E3"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5C9E9210"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4A56448E" w14:textId="77777777" w:rsidR="00846EB0" w:rsidRDefault="00846EB0" w:rsidP="00177804">
            <w:pPr>
              <w:jc w:val="left"/>
              <w:rPr>
                <w:color w:val="1B1B1B"/>
              </w:rPr>
            </w:pPr>
            <w:r>
              <w:rPr>
                <w:rFonts w:eastAsia="EB Garamond"/>
                <w:color w:val="1B1B1B"/>
              </w:rPr>
              <w:t>Low</w:t>
            </w:r>
          </w:p>
        </w:tc>
      </w:tr>
      <w:tr w:rsidR="00846EB0" w14:paraId="57D5F433" w14:textId="77777777" w:rsidTr="00177804">
        <w:trPr>
          <w:jc w:val="center"/>
        </w:trPr>
        <w:tc>
          <w:tcPr>
            <w:tcW w:w="1564" w:type="dxa"/>
            <w:tcMar>
              <w:top w:w="100" w:type="dxa"/>
              <w:left w:w="100" w:type="dxa"/>
              <w:bottom w:w="100" w:type="dxa"/>
              <w:right w:w="100" w:type="dxa"/>
            </w:tcMar>
            <w:vAlign w:val="center"/>
          </w:tcPr>
          <w:p w14:paraId="53D98B6E" w14:textId="77777777" w:rsidR="00846EB0" w:rsidRDefault="00846EB0" w:rsidP="00177804">
            <w:pPr>
              <w:jc w:val="left"/>
            </w:pPr>
            <w:r>
              <w:rPr>
                <w:rFonts w:eastAsia="EB Garamond"/>
                <w:color w:val="1B1B1B"/>
              </w:rPr>
              <w:t>Wu et al., 2022</w:t>
            </w:r>
            <w:r>
              <w:rPr>
                <w:color w:val="1B1B1B"/>
              </w:rPr>
              <w:t xml:space="preserve"> </w:t>
            </w:r>
            <w:hyperlink r:id="rId26">
              <w:r>
                <w:t>[31]</w:t>
              </w:r>
            </w:hyperlink>
          </w:p>
        </w:tc>
        <w:tc>
          <w:tcPr>
            <w:tcW w:w="1600" w:type="dxa"/>
            <w:tcMar>
              <w:top w:w="100" w:type="dxa"/>
              <w:left w:w="100" w:type="dxa"/>
              <w:bottom w:w="100" w:type="dxa"/>
              <w:right w:w="100" w:type="dxa"/>
            </w:tcMar>
            <w:vAlign w:val="center"/>
          </w:tcPr>
          <w:p w14:paraId="5BC6D613" w14:textId="77777777" w:rsidR="00846EB0" w:rsidRDefault="00846EB0" w:rsidP="00177804">
            <w:pPr>
              <w:jc w:val="left"/>
              <w:rPr>
                <w:color w:val="1B1B1B"/>
              </w:rPr>
            </w:pPr>
            <w:r>
              <w:rPr>
                <w:rFonts w:eastAsia="EB Garamond"/>
                <w:color w:val="1B1B1B"/>
              </w:rPr>
              <w:t>Low</w:t>
            </w:r>
          </w:p>
        </w:tc>
        <w:tc>
          <w:tcPr>
            <w:tcW w:w="1489" w:type="dxa"/>
            <w:tcMar>
              <w:top w:w="100" w:type="dxa"/>
              <w:left w:w="100" w:type="dxa"/>
              <w:bottom w:w="100" w:type="dxa"/>
              <w:right w:w="100" w:type="dxa"/>
            </w:tcMar>
            <w:vAlign w:val="center"/>
          </w:tcPr>
          <w:p w14:paraId="760F6BF1" w14:textId="77777777" w:rsidR="00846EB0" w:rsidRDefault="00846EB0" w:rsidP="00177804">
            <w:pPr>
              <w:jc w:val="left"/>
              <w:rPr>
                <w:color w:val="1B1B1B"/>
              </w:rPr>
            </w:pPr>
            <w:r>
              <w:rPr>
                <w:rFonts w:eastAsia="EB Garamond"/>
                <w:color w:val="1B1B1B"/>
              </w:rPr>
              <w:t>Low</w:t>
            </w:r>
          </w:p>
        </w:tc>
        <w:tc>
          <w:tcPr>
            <w:tcW w:w="1600" w:type="dxa"/>
            <w:tcMar>
              <w:top w:w="100" w:type="dxa"/>
              <w:left w:w="100" w:type="dxa"/>
              <w:bottom w:w="100" w:type="dxa"/>
              <w:right w:w="100" w:type="dxa"/>
            </w:tcMar>
            <w:vAlign w:val="center"/>
          </w:tcPr>
          <w:p w14:paraId="48AD02F9"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3057DF0D"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3614D256" w14:textId="77777777" w:rsidR="00846EB0" w:rsidRDefault="00846EB0" w:rsidP="00177804">
            <w:pPr>
              <w:jc w:val="left"/>
              <w:rPr>
                <w:color w:val="1B1B1B"/>
              </w:rPr>
            </w:pPr>
            <w:r>
              <w:rPr>
                <w:rFonts w:eastAsia="EB Garamond"/>
                <w:color w:val="1B1B1B"/>
              </w:rPr>
              <w:t>Low</w:t>
            </w:r>
          </w:p>
        </w:tc>
      </w:tr>
      <w:tr w:rsidR="00846EB0" w14:paraId="1EC00482" w14:textId="77777777" w:rsidTr="00177804">
        <w:trPr>
          <w:jc w:val="center"/>
        </w:trPr>
        <w:tc>
          <w:tcPr>
            <w:tcW w:w="1564" w:type="dxa"/>
            <w:tcMar>
              <w:top w:w="100" w:type="dxa"/>
              <w:left w:w="100" w:type="dxa"/>
              <w:bottom w:w="100" w:type="dxa"/>
              <w:right w:w="100" w:type="dxa"/>
            </w:tcMar>
            <w:vAlign w:val="center"/>
          </w:tcPr>
          <w:p w14:paraId="460622E4" w14:textId="77777777" w:rsidR="00846EB0" w:rsidRDefault="00846EB0" w:rsidP="00177804">
            <w:pPr>
              <w:jc w:val="left"/>
            </w:pPr>
            <w:r>
              <w:rPr>
                <w:rFonts w:eastAsia="EB Garamond"/>
                <w:color w:val="1B1B1B"/>
              </w:rPr>
              <w:t>Wu et al., 2024</w:t>
            </w:r>
            <w:r>
              <w:rPr>
                <w:color w:val="1B1B1B"/>
              </w:rPr>
              <w:t xml:space="preserve"> </w:t>
            </w:r>
            <w:hyperlink r:id="rId27">
              <w:r>
                <w:t>[32]</w:t>
              </w:r>
            </w:hyperlink>
          </w:p>
        </w:tc>
        <w:tc>
          <w:tcPr>
            <w:tcW w:w="1600" w:type="dxa"/>
            <w:tcMar>
              <w:top w:w="100" w:type="dxa"/>
              <w:left w:w="100" w:type="dxa"/>
              <w:bottom w:w="100" w:type="dxa"/>
              <w:right w:w="100" w:type="dxa"/>
            </w:tcMar>
            <w:vAlign w:val="center"/>
          </w:tcPr>
          <w:p w14:paraId="747560EA"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5613D3EA"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51B588DB"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3C501306" w14:textId="77777777" w:rsidR="00846EB0" w:rsidRDefault="00846EB0" w:rsidP="00177804">
            <w:pPr>
              <w:jc w:val="left"/>
              <w:rPr>
                <w:color w:val="1B1B1B"/>
              </w:rPr>
            </w:pPr>
            <w:r>
              <w:rPr>
                <w:rFonts w:eastAsia="EB Garamond"/>
                <w:color w:val="1B1B1B"/>
              </w:rPr>
              <w:t>Unclear</w:t>
            </w:r>
          </w:p>
        </w:tc>
        <w:tc>
          <w:tcPr>
            <w:tcW w:w="1544" w:type="dxa"/>
            <w:tcMar>
              <w:top w:w="100" w:type="dxa"/>
              <w:left w:w="100" w:type="dxa"/>
              <w:bottom w:w="100" w:type="dxa"/>
              <w:right w:w="100" w:type="dxa"/>
            </w:tcMar>
            <w:vAlign w:val="center"/>
          </w:tcPr>
          <w:p w14:paraId="66F6A25F" w14:textId="77777777" w:rsidR="00846EB0" w:rsidRDefault="00846EB0" w:rsidP="00177804">
            <w:pPr>
              <w:jc w:val="left"/>
              <w:rPr>
                <w:color w:val="1B1B1B"/>
              </w:rPr>
            </w:pPr>
            <w:r>
              <w:rPr>
                <w:rFonts w:eastAsia="EB Garamond"/>
                <w:color w:val="1B1B1B"/>
              </w:rPr>
              <w:t>High</w:t>
            </w:r>
          </w:p>
        </w:tc>
      </w:tr>
      <w:tr w:rsidR="00846EB0" w14:paraId="11535F1B" w14:textId="77777777" w:rsidTr="00177804">
        <w:trPr>
          <w:jc w:val="center"/>
        </w:trPr>
        <w:tc>
          <w:tcPr>
            <w:tcW w:w="1564" w:type="dxa"/>
            <w:tcMar>
              <w:top w:w="100" w:type="dxa"/>
              <w:left w:w="100" w:type="dxa"/>
              <w:bottom w:w="100" w:type="dxa"/>
              <w:right w:w="100" w:type="dxa"/>
            </w:tcMar>
            <w:vAlign w:val="center"/>
          </w:tcPr>
          <w:p w14:paraId="4779BB94" w14:textId="77777777" w:rsidR="00846EB0" w:rsidRDefault="00846EB0" w:rsidP="00177804">
            <w:pPr>
              <w:jc w:val="left"/>
            </w:pPr>
            <w:r>
              <w:rPr>
                <w:rFonts w:eastAsia="EB Garamond"/>
                <w:color w:val="1B1B1B"/>
              </w:rPr>
              <w:t>Xu et al., 2025</w:t>
            </w:r>
            <w:r>
              <w:rPr>
                <w:color w:val="1B1B1B"/>
              </w:rPr>
              <w:t xml:space="preserve"> </w:t>
            </w:r>
            <w:hyperlink r:id="rId28">
              <w:r>
                <w:t>[19]</w:t>
              </w:r>
            </w:hyperlink>
          </w:p>
        </w:tc>
        <w:tc>
          <w:tcPr>
            <w:tcW w:w="1600" w:type="dxa"/>
            <w:tcMar>
              <w:top w:w="100" w:type="dxa"/>
              <w:left w:w="100" w:type="dxa"/>
              <w:bottom w:w="100" w:type="dxa"/>
              <w:right w:w="100" w:type="dxa"/>
            </w:tcMar>
            <w:vAlign w:val="center"/>
          </w:tcPr>
          <w:p w14:paraId="241DFA21"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2D1183E7"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13FE0C70" w14:textId="77777777" w:rsidR="00846EB0" w:rsidRDefault="00846EB0" w:rsidP="00177804">
            <w:pPr>
              <w:jc w:val="left"/>
              <w:rPr>
                <w:color w:val="1B1B1B"/>
              </w:rPr>
            </w:pPr>
            <w:r>
              <w:rPr>
                <w:rFonts w:eastAsia="EB Garamond"/>
                <w:color w:val="1B1B1B"/>
              </w:rPr>
              <w:t>Unclear</w:t>
            </w:r>
          </w:p>
        </w:tc>
        <w:tc>
          <w:tcPr>
            <w:tcW w:w="1563" w:type="dxa"/>
            <w:tcMar>
              <w:top w:w="100" w:type="dxa"/>
              <w:left w:w="100" w:type="dxa"/>
              <w:bottom w:w="100" w:type="dxa"/>
              <w:right w:w="100" w:type="dxa"/>
            </w:tcMar>
            <w:vAlign w:val="center"/>
          </w:tcPr>
          <w:p w14:paraId="142FDE29"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0B6A8A96" w14:textId="77777777" w:rsidR="00846EB0" w:rsidRDefault="00846EB0" w:rsidP="00177804">
            <w:pPr>
              <w:jc w:val="left"/>
              <w:rPr>
                <w:color w:val="1B1B1B"/>
              </w:rPr>
            </w:pPr>
            <w:r>
              <w:rPr>
                <w:rFonts w:eastAsia="EB Garamond"/>
                <w:color w:val="1B1B1B"/>
              </w:rPr>
              <w:t>High</w:t>
            </w:r>
          </w:p>
        </w:tc>
      </w:tr>
      <w:tr w:rsidR="00846EB0" w14:paraId="69D1B737" w14:textId="77777777" w:rsidTr="00177804">
        <w:trPr>
          <w:jc w:val="center"/>
        </w:trPr>
        <w:tc>
          <w:tcPr>
            <w:tcW w:w="1564" w:type="dxa"/>
            <w:tcMar>
              <w:top w:w="100" w:type="dxa"/>
              <w:left w:w="100" w:type="dxa"/>
              <w:bottom w:w="100" w:type="dxa"/>
              <w:right w:w="100" w:type="dxa"/>
            </w:tcMar>
            <w:vAlign w:val="center"/>
          </w:tcPr>
          <w:p w14:paraId="467454A4" w14:textId="77777777" w:rsidR="00846EB0" w:rsidRDefault="00846EB0" w:rsidP="00177804">
            <w:pPr>
              <w:jc w:val="left"/>
            </w:pPr>
            <w:r>
              <w:rPr>
                <w:rFonts w:eastAsia="EB Garamond"/>
                <w:color w:val="1B1B1B"/>
              </w:rPr>
              <w:t>Yang et al., 2020</w:t>
            </w:r>
            <w:r>
              <w:rPr>
                <w:color w:val="1B1B1B"/>
              </w:rPr>
              <w:t xml:space="preserve"> </w:t>
            </w:r>
            <w:hyperlink r:id="rId29">
              <w:r>
                <w:t>[33]</w:t>
              </w:r>
            </w:hyperlink>
          </w:p>
        </w:tc>
        <w:tc>
          <w:tcPr>
            <w:tcW w:w="1600" w:type="dxa"/>
            <w:tcMar>
              <w:top w:w="100" w:type="dxa"/>
              <w:left w:w="100" w:type="dxa"/>
              <w:bottom w:w="100" w:type="dxa"/>
              <w:right w:w="100" w:type="dxa"/>
            </w:tcMar>
            <w:vAlign w:val="center"/>
          </w:tcPr>
          <w:p w14:paraId="77DFFC81" w14:textId="77777777" w:rsidR="00846EB0" w:rsidRDefault="00846EB0" w:rsidP="00177804">
            <w:pPr>
              <w:jc w:val="left"/>
              <w:rPr>
                <w:color w:val="1B1B1B"/>
              </w:rPr>
            </w:pPr>
            <w:r>
              <w:rPr>
                <w:rFonts w:eastAsia="EB Garamond"/>
                <w:color w:val="1B1B1B"/>
              </w:rPr>
              <w:t>High</w:t>
            </w:r>
          </w:p>
        </w:tc>
        <w:tc>
          <w:tcPr>
            <w:tcW w:w="1489" w:type="dxa"/>
            <w:tcMar>
              <w:top w:w="100" w:type="dxa"/>
              <w:left w:w="100" w:type="dxa"/>
              <w:bottom w:w="100" w:type="dxa"/>
              <w:right w:w="100" w:type="dxa"/>
            </w:tcMar>
            <w:vAlign w:val="center"/>
          </w:tcPr>
          <w:p w14:paraId="66E6D467" w14:textId="77777777" w:rsidR="00846EB0" w:rsidRDefault="00846EB0" w:rsidP="00177804">
            <w:pPr>
              <w:jc w:val="left"/>
              <w:rPr>
                <w:color w:val="1B1B1B"/>
              </w:rPr>
            </w:pPr>
            <w:r>
              <w:rPr>
                <w:rFonts w:eastAsia="EB Garamond"/>
                <w:color w:val="1B1B1B"/>
              </w:rPr>
              <w:t>Unclear</w:t>
            </w:r>
          </w:p>
        </w:tc>
        <w:tc>
          <w:tcPr>
            <w:tcW w:w="1600" w:type="dxa"/>
            <w:tcMar>
              <w:top w:w="100" w:type="dxa"/>
              <w:left w:w="100" w:type="dxa"/>
              <w:bottom w:w="100" w:type="dxa"/>
              <w:right w:w="100" w:type="dxa"/>
            </w:tcMar>
            <w:vAlign w:val="center"/>
          </w:tcPr>
          <w:p w14:paraId="406F50B4" w14:textId="77777777" w:rsidR="00846EB0" w:rsidRDefault="00846EB0" w:rsidP="00177804">
            <w:pPr>
              <w:jc w:val="left"/>
              <w:rPr>
                <w:color w:val="1B1B1B"/>
              </w:rPr>
            </w:pPr>
            <w:r>
              <w:rPr>
                <w:rFonts w:eastAsia="EB Garamond"/>
                <w:color w:val="1B1B1B"/>
              </w:rPr>
              <w:t>Low</w:t>
            </w:r>
          </w:p>
        </w:tc>
        <w:tc>
          <w:tcPr>
            <w:tcW w:w="1563" w:type="dxa"/>
            <w:tcMar>
              <w:top w:w="100" w:type="dxa"/>
              <w:left w:w="100" w:type="dxa"/>
              <w:bottom w:w="100" w:type="dxa"/>
              <w:right w:w="100" w:type="dxa"/>
            </w:tcMar>
            <w:vAlign w:val="center"/>
          </w:tcPr>
          <w:p w14:paraId="0977E8B4" w14:textId="77777777" w:rsidR="00846EB0" w:rsidRDefault="00846EB0" w:rsidP="00177804">
            <w:pPr>
              <w:jc w:val="left"/>
              <w:rPr>
                <w:color w:val="1B1B1B"/>
              </w:rPr>
            </w:pPr>
            <w:r>
              <w:rPr>
                <w:rFonts w:eastAsia="EB Garamond"/>
                <w:color w:val="1B1B1B"/>
              </w:rPr>
              <w:t>Low</w:t>
            </w:r>
          </w:p>
        </w:tc>
        <w:tc>
          <w:tcPr>
            <w:tcW w:w="1544" w:type="dxa"/>
            <w:tcMar>
              <w:top w:w="100" w:type="dxa"/>
              <w:left w:w="100" w:type="dxa"/>
              <w:bottom w:w="100" w:type="dxa"/>
              <w:right w:w="100" w:type="dxa"/>
            </w:tcMar>
            <w:vAlign w:val="center"/>
          </w:tcPr>
          <w:p w14:paraId="5826F6AA" w14:textId="77777777" w:rsidR="00846EB0" w:rsidRDefault="00846EB0" w:rsidP="00177804">
            <w:pPr>
              <w:jc w:val="left"/>
              <w:rPr>
                <w:color w:val="1B1B1B"/>
              </w:rPr>
            </w:pPr>
            <w:r>
              <w:rPr>
                <w:rFonts w:eastAsia="EB Garamond"/>
                <w:color w:val="1B1B1B"/>
              </w:rPr>
              <w:t>High</w:t>
            </w:r>
          </w:p>
        </w:tc>
      </w:tr>
    </w:tbl>
    <w:p w14:paraId="2D6EA28E" w14:textId="77777777" w:rsidR="00846EB0" w:rsidRDefault="00846EB0" w:rsidP="00846EB0">
      <w:pPr>
        <w:pBdr>
          <w:top w:val="nil"/>
          <w:left w:val="nil"/>
          <w:bottom w:val="nil"/>
          <w:right w:val="nil"/>
          <w:between w:val="nil"/>
        </w:pBdr>
        <w:spacing w:after="240"/>
        <w:rPr>
          <w:color w:val="000000"/>
        </w:rPr>
      </w:pPr>
      <w:r>
        <w:rPr>
          <w:rFonts w:eastAsia="EB Garamond"/>
          <w:color w:val="000000"/>
        </w:rPr>
        <w:t>D1, Domain 1 (Patient selection): Could the selection of patients have introduced bias? Is there concern that the included patients do not match the review question? D2, Domain 2 (Index Test): Could the conduct or interpretation of the index test have introduced bias? Is there concern that the index test, its conduct, or interpretation differs from the review question? D3, Domain 3 (Reference standard): Could the reference standard, its conduct, or its interpretation have introduced bias? Is there concern that the target condition, as defined by the reference standard, does not match the review question? D4, Domain 4(Flow and Timing): Could the patient flow have introduced bias?</w:t>
      </w:r>
    </w:p>
    <w:p w14:paraId="77F6BA51" w14:textId="77777777" w:rsidR="00020572" w:rsidRDefault="00020572"/>
    <w:sectPr w:rsidR="00020572">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EB Garamond">
    <w:charset w:val="00"/>
    <w:family w:val="auto"/>
    <w:pitch w:val="variable"/>
    <w:sig w:usb0="E00002FF" w:usb1="02000413" w:usb2="00000000" w:usb3="00000000" w:csb0="0000019F" w:csb1="00000000"/>
  </w:font>
  <w:font w:name="Aptos Display">
    <w:charset w:val="00"/>
    <w:family w:val="swiss"/>
    <w:pitch w:val="variable"/>
    <w:sig w:usb0="20000287" w:usb1="00000003"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283"/>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EB0"/>
    <w:rsid w:val="00020572"/>
    <w:rsid w:val="0047400E"/>
    <w:rsid w:val="00491F7C"/>
    <w:rsid w:val="007603F9"/>
    <w:rsid w:val="00846EB0"/>
    <w:rsid w:val="009A2DBD"/>
  </w:rsids>
  <m:mathPr>
    <m:mathFont m:val="Cambria Math"/>
    <m:brkBin m:val="before"/>
    <m:brkBinSub m:val="--"/>
    <m:smallFrac m:val="0"/>
    <m:dispDef/>
    <m:lMargin m:val="0"/>
    <m:rMargin m:val="0"/>
    <m:defJc m:val="centerGroup"/>
    <m:wrapIndent m:val="1440"/>
    <m:intLim m:val="subSup"/>
    <m:naryLim m:val="undOvr"/>
  </m:mathPr>
  <w:themeFontLang w:val="it-IT"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68E7C2"/>
  <w15:chartTrackingRefBased/>
  <w15:docId w15:val="{E1C26BD9-6444-EB4E-B4AB-97F1110D8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it-IT"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6EB0"/>
    <w:pPr>
      <w:spacing w:after="0" w:line="240" w:lineRule="auto"/>
      <w:jc w:val="both"/>
    </w:pPr>
    <w:rPr>
      <w:rFonts w:ascii="EB Garamond" w:hAnsi="EB Garamond" w:cs="EB Garamond"/>
      <w:kern w:val="0"/>
      <w:sz w:val="20"/>
      <w:szCs w:val="20"/>
      <w:lang w:val="en"/>
      <w14:ligatures w14:val="none"/>
    </w:rPr>
  </w:style>
  <w:style w:type="paragraph" w:styleId="Heading1">
    <w:name w:val="heading 1"/>
    <w:basedOn w:val="Normal"/>
    <w:next w:val="Normal"/>
    <w:link w:val="Heading1Char"/>
    <w:uiPriority w:val="9"/>
    <w:qFormat/>
    <w:rsid w:val="00846EB0"/>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lang w:val="it-IT"/>
      <w14:ligatures w14:val="standardContextual"/>
    </w:rPr>
  </w:style>
  <w:style w:type="paragraph" w:styleId="Heading2">
    <w:name w:val="heading 2"/>
    <w:basedOn w:val="Normal"/>
    <w:next w:val="Normal"/>
    <w:link w:val="Heading2Char"/>
    <w:uiPriority w:val="9"/>
    <w:semiHidden/>
    <w:unhideWhenUsed/>
    <w:qFormat/>
    <w:rsid w:val="00846EB0"/>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lang w:val="it-IT"/>
      <w14:ligatures w14:val="standardContextual"/>
    </w:rPr>
  </w:style>
  <w:style w:type="paragraph" w:styleId="Heading3">
    <w:name w:val="heading 3"/>
    <w:basedOn w:val="Normal"/>
    <w:next w:val="Normal"/>
    <w:link w:val="Heading3Char"/>
    <w:uiPriority w:val="9"/>
    <w:semiHidden/>
    <w:unhideWhenUsed/>
    <w:qFormat/>
    <w:rsid w:val="00846EB0"/>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lang w:val="it-IT"/>
      <w14:ligatures w14:val="standardContextual"/>
    </w:rPr>
  </w:style>
  <w:style w:type="paragraph" w:styleId="Heading4">
    <w:name w:val="heading 4"/>
    <w:basedOn w:val="Normal"/>
    <w:next w:val="Normal"/>
    <w:link w:val="Heading4Char"/>
    <w:uiPriority w:val="9"/>
    <w:semiHidden/>
    <w:unhideWhenUsed/>
    <w:qFormat/>
    <w:rsid w:val="00846EB0"/>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 w:val="24"/>
      <w:szCs w:val="24"/>
      <w:lang w:val="it-IT"/>
      <w14:ligatures w14:val="standardContextual"/>
    </w:rPr>
  </w:style>
  <w:style w:type="paragraph" w:styleId="Heading5">
    <w:name w:val="heading 5"/>
    <w:basedOn w:val="Normal"/>
    <w:next w:val="Normal"/>
    <w:link w:val="Heading5Char"/>
    <w:uiPriority w:val="9"/>
    <w:semiHidden/>
    <w:unhideWhenUsed/>
    <w:qFormat/>
    <w:rsid w:val="00846EB0"/>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 w:val="24"/>
      <w:szCs w:val="24"/>
      <w:lang w:val="it-IT"/>
      <w14:ligatures w14:val="standardContextual"/>
    </w:rPr>
  </w:style>
  <w:style w:type="paragraph" w:styleId="Heading6">
    <w:name w:val="heading 6"/>
    <w:basedOn w:val="Normal"/>
    <w:next w:val="Normal"/>
    <w:link w:val="Heading6Char"/>
    <w:uiPriority w:val="9"/>
    <w:semiHidden/>
    <w:unhideWhenUsed/>
    <w:qFormat/>
    <w:rsid w:val="00846EB0"/>
    <w:pPr>
      <w:keepNext/>
      <w:keepLines/>
      <w:spacing w:before="40" w:line="278" w:lineRule="auto"/>
      <w:jc w:val="left"/>
      <w:outlineLvl w:val="5"/>
    </w:pPr>
    <w:rPr>
      <w:rFonts w:asciiTheme="minorHAnsi" w:eastAsiaTheme="majorEastAsia" w:hAnsiTheme="minorHAnsi" w:cstheme="majorBidi"/>
      <w:i/>
      <w:iCs/>
      <w:color w:val="595959" w:themeColor="text1" w:themeTint="A6"/>
      <w:kern w:val="2"/>
      <w:sz w:val="24"/>
      <w:szCs w:val="24"/>
      <w:lang w:val="it-IT"/>
      <w14:ligatures w14:val="standardContextual"/>
    </w:rPr>
  </w:style>
  <w:style w:type="paragraph" w:styleId="Heading7">
    <w:name w:val="heading 7"/>
    <w:basedOn w:val="Normal"/>
    <w:next w:val="Normal"/>
    <w:link w:val="Heading7Char"/>
    <w:uiPriority w:val="9"/>
    <w:semiHidden/>
    <w:unhideWhenUsed/>
    <w:qFormat/>
    <w:rsid w:val="00846EB0"/>
    <w:pPr>
      <w:keepNext/>
      <w:keepLines/>
      <w:spacing w:before="40" w:line="278" w:lineRule="auto"/>
      <w:jc w:val="left"/>
      <w:outlineLvl w:val="6"/>
    </w:pPr>
    <w:rPr>
      <w:rFonts w:asciiTheme="minorHAnsi" w:eastAsiaTheme="majorEastAsia" w:hAnsiTheme="minorHAnsi" w:cstheme="majorBidi"/>
      <w:color w:val="595959" w:themeColor="text1" w:themeTint="A6"/>
      <w:kern w:val="2"/>
      <w:sz w:val="24"/>
      <w:szCs w:val="24"/>
      <w:lang w:val="it-IT"/>
      <w14:ligatures w14:val="standardContextual"/>
    </w:rPr>
  </w:style>
  <w:style w:type="paragraph" w:styleId="Heading8">
    <w:name w:val="heading 8"/>
    <w:basedOn w:val="Normal"/>
    <w:next w:val="Normal"/>
    <w:link w:val="Heading8Char"/>
    <w:uiPriority w:val="9"/>
    <w:semiHidden/>
    <w:unhideWhenUsed/>
    <w:qFormat/>
    <w:rsid w:val="00846EB0"/>
    <w:pPr>
      <w:keepNext/>
      <w:keepLines/>
      <w:spacing w:line="278" w:lineRule="auto"/>
      <w:jc w:val="left"/>
      <w:outlineLvl w:val="7"/>
    </w:pPr>
    <w:rPr>
      <w:rFonts w:asciiTheme="minorHAnsi" w:eastAsiaTheme="majorEastAsia" w:hAnsiTheme="minorHAnsi" w:cstheme="majorBidi"/>
      <w:i/>
      <w:iCs/>
      <w:color w:val="272727" w:themeColor="text1" w:themeTint="D8"/>
      <w:kern w:val="2"/>
      <w:sz w:val="24"/>
      <w:szCs w:val="24"/>
      <w:lang w:val="it-IT"/>
      <w14:ligatures w14:val="standardContextual"/>
    </w:rPr>
  </w:style>
  <w:style w:type="paragraph" w:styleId="Heading9">
    <w:name w:val="heading 9"/>
    <w:basedOn w:val="Normal"/>
    <w:next w:val="Normal"/>
    <w:link w:val="Heading9Char"/>
    <w:uiPriority w:val="9"/>
    <w:semiHidden/>
    <w:unhideWhenUsed/>
    <w:qFormat/>
    <w:rsid w:val="00846EB0"/>
    <w:pPr>
      <w:keepNext/>
      <w:keepLines/>
      <w:spacing w:line="278" w:lineRule="auto"/>
      <w:jc w:val="left"/>
      <w:outlineLvl w:val="8"/>
    </w:pPr>
    <w:rPr>
      <w:rFonts w:asciiTheme="minorHAnsi" w:eastAsiaTheme="majorEastAsia" w:hAnsiTheme="minorHAnsi" w:cstheme="majorBidi"/>
      <w:color w:val="272727" w:themeColor="text1" w:themeTint="D8"/>
      <w:kern w:val="2"/>
      <w:sz w:val="24"/>
      <w:szCs w:val="24"/>
      <w:lang w:val="it-IT"/>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6EB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46EB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46EB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46EB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46EB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46E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46E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46E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46EB0"/>
    <w:rPr>
      <w:rFonts w:eastAsiaTheme="majorEastAsia" w:cstheme="majorBidi"/>
      <w:color w:val="272727" w:themeColor="text1" w:themeTint="D8"/>
    </w:rPr>
  </w:style>
  <w:style w:type="paragraph" w:styleId="Title">
    <w:name w:val="Title"/>
    <w:basedOn w:val="Normal"/>
    <w:next w:val="Normal"/>
    <w:link w:val="TitleChar"/>
    <w:uiPriority w:val="10"/>
    <w:qFormat/>
    <w:rsid w:val="00846EB0"/>
    <w:pPr>
      <w:spacing w:after="80"/>
      <w:contextualSpacing/>
      <w:jc w:val="left"/>
    </w:pPr>
    <w:rPr>
      <w:rFonts w:asciiTheme="majorHAnsi" w:eastAsiaTheme="majorEastAsia" w:hAnsiTheme="majorHAnsi" w:cstheme="majorBidi"/>
      <w:spacing w:val="-10"/>
      <w:kern w:val="28"/>
      <w:sz w:val="56"/>
      <w:szCs w:val="56"/>
      <w:lang w:val="it-IT"/>
      <w14:ligatures w14:val="standardContextual"/>
    </w:rPr>
  </w:style>
  <w:style w:type="character" w:customStyle="1" w:styleId="TitleChar">
    <w:name w:val="Title Char"/>
    <w:basedOn w:val="DefaultParagraphFont"/>
    <w:link w:val="Title"/>
    <w:uiPriority w:val="10"/>
    <w:rsid w:val="00846E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46EB0"/>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lang w:val="it-IT"/>
      <w14:ligatures w14:val="standardContextual"/>
    </w:rPr>
  </w:style>
  <w:style w:type="character" w:customStyle="1" w:styleId="SubtitleChar">
    <w:name w:val="Subtitle Char"/>
    <w:basedOn w:val="DefaultParagraphFont"/>
    <w:link w:val="Subtitle"/>
    <w:uiPriority w:val="11"/>
    <w:rsid w:val="00846E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46EB0"/>
    <w:pPr>
      <w:spacing w:before="160" w:after="160" w:line="278" w:lineRule="auto"/>
      <w:jc w:val="center"/>
    </w:pPr>
    <w:rPr>
      <w:rFonts w:asciiTheme="minorHAnsi" w:hAnsiTheme="minorHAnsi" w:cstheme="minorBidi"/>
      <w:i/>
      <w:iCs/>
      <w:color w:val="404040" w:themeColor="text1" w:themeTint="BF"/>
      <w:kern w:val="2"/>
      <w:sz w:val="24"/>
      <w:szCs w:val="24"/>
      <w:lang w:val="it-IT"/>
      <w14:ligatures w14:val="standardContextual"/>
    </w:rPr>
  </w:style>
  <w:style w:type="character" w:customStyle="1" w:styleId="QuoteChar">
    <w:name w:val="Quote Char"/>
    <w:basedOn w:val="DefaultParagraphFont"/>
    <w:link w:val="Quote"/>
    <w:uiPriority w:val="29"/>
    <w:rsid w:val="00846EB0"/>
    <w:rPr>
      <w:i/>
      <w:iCs/>
      <w:color w:val="404040" w:themeColor="text1" w:themeTint="BF"/>
    </w:rPr>
  </w:style>
  <w:style w:type="paragraph" w:styleId="ListParagraph">
    <w:name w:val="List Paragraph"/>
    <w:basedOn w:val="Normal"/>
    <w:uiPriority w:val="34"/>
    <w:qFormat/>
    <w:rsid w:val="00846EB0"/>
    <w:pPr>
      <w:spacing w:after="160" w:line="278" w:lineRule="auto"/>
      <w:ind w:left="720"/>
      <w:contextualSpacing/>
      <w:jc w:val="left"/>
    </w:pPr>
    <w:rPr>
      <w:rFonts w:asciiTheme="minorHAnsi" w:hAnsiTheme="minorHAnsi" w:cstheme="minorBidi"/>
      <w:kern w:val="2"/>
      <w:sz w:val="24"/>
      <w:szCs w:val="24"/>
      <w:lang w:val="it-IT"/>
      <w14:ligatures w14:val="standardContextual"/>
    </w:rPr>
  </w:style>
  <w:style w:type="character" w:styleId="IntenseEmphasis">
    <w:name w:val="Intense Emphasis"/>
    <w:basedOn w:val="DefaultParagraphFont"/>
    <w:uiPriority w:val="21"/>
    <w:qFormat/>
    <w:rsid w:val="00846EB0"/>
    <w:rPr>
      <w:i/>
      <w:iCs/>
      <w:color w:val="0F4761" w:themeColor="accent1" w:themeShade="BF"/>
    </w:rPr>
  </w:style>
  <w:style w:type="paragraph" w:styleId="IntenseQuote">
    <w:name w:val="Intense Quote"/>
    <w:basedOn w:val="Normal"/>
    <w:next w:val="Normal"/>
    <w:link w:val="IntenseQuoteChar"/>
    <w:uiPriority w:val="30"/>
    <w:qFormat/>
    <w:rsid w:val="00846EB0"/>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hAnsiTheme="minorHAnsi" w:cstheme="minorBidi"/>
      <w:i/>
      <w:iCs/>
      <w:color w:val="0F4761" w:themeColor="accent1" w:themeShade="BF"/>
      <w:kern w:val="2"/>
      <w:sz w:val="24"/>
      <w:szCs w:val="24"/>
      <w:lang w:val="it-IT"/>
      <w14:ligatures w14:val="standardContextual"/>
    </w:rPr>
  </w:style>
  <w:style w:type="character" w:customStyle="1" w:styleId="IntenseQuoteChar">
    <w:name w:val="Intense Quote Char"/>
    <w:basedOn w:val="DefaultParagraphFont"/>
    <w:link w:val="IntenseQuote"/>
    <w:uiPriority w:val="30"/>
    <w:rsid w:val="00846EB0"/>
    <w:rPr>
      <w:i/>
      <w:iCs/>
      <w:color w:val="0F4761" w:themeColor="accent1" w:themeShade="BF"/>
    </w:rPr>
  </w:style>
  <w:style w:type="character" w:styleId="IntenseReference">
    <w:name w:val="Intense Reference"/>
    <w:basedOn w:val="DefaultParagraphFont"/>
    <w:uiPriority w:val="32"/>
    <w:qFormat/>
    <w:rsid w:val="00846EB0"/>
    <w:rPr>
      <w:b/>
      <w:bCs/>
      <w:smallCaps/>
      <w:color w:val="0F4761" w:themeColor="accent1" w:themeShade="BF"/>
      <w:spacing w:val="5"/>
    </w:rPr>
  </w:style>
  <w:style w:type="table" w:customStyle="1" w:styleId="6">
    <w:name w:val="6"/>
    <w:basedOn w:val="TableNormal"/>
    <w:rsid w:val="00846EB0"/>
    <w:pPr>
      <w:spacing w:after="0" w:line="240" w:lineRule="auto"/>
      <w:jc w:val="both"/>
    </w:pPr>
    <w:rPr>
      <w:rFonts w:ascii="EB Garamond" w:hAnsi="EB Garamond" w:cs="EB Garamond"/>
      <w:kern w:val="0"/>
      <w:sz w:val="20"/>
      <w:szCs w:val="20"/>
      <w:lang w:val="en"/>
      <w14:ligatures w14:val="none"/>
    </w:rPr>
    <w:tblPr>
      <w:tblStyleRowBandSize w:val="1"/>
      <w:tblStyleColBandSize w:val="1"/>
      <w:tblInd w:w="0" w:type="nil"/>
      <w:tblCellMar>
        <w:left w:w="0" w:type="dxa"/>
        <w:right w:w="0" w:type="dxa"/>
      </w:tblCellMar>
    </w:tblPr>
  </w:style>
  <w:style w:type="table" w:customStyle="1" w:styleId="5">
    <w:name w:val="5"/>
    <w:basedOn w:val="TableNormal"/>
    <w:rsid w:val="00846EB0"/>
    <w:pPr>
      <w:spacing w:after="0" w:line="240" w:lineRule="auto"/>
      <w:jc w:val="both"/>
    </w:pPr>
    <w:rPr>
      <w:rFonts w:ascii="EB Garamond" w:hAnsi="EB Garamond" w:cs="EB Garamond"/>
      <w:kern w:val="0"/>
      <w:sz w:val="20"/>
      <w:szCs w:val="20"/>
      <w:lang w:val="en"/>
      <w14:ligatures w14:val="none"/>
    </w:rPr>
    <w:tblPr>
      <w:tblStyleRowBandSize w:val="1"/>
      <w:tblStyleColBandSize w:val="1"/>
      <w:tblInd w:w="0" w:type="nil"/>
      <w:tblCellMar>
        <w:left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zotero.org/google-docs/?9WepAE" TargetMode="External"/><Relationship Id="rId13" Type="http://schemas.openxmlformats.org/officeDocument/2006/relationships/hyperlink" Target="https://www.zotero.org/google-docs/?acV8lT" TargetMode="External"/><Relationship Id="rId18" Type="http://schemas.openxmlformats.org/officeDocument/2006/relationships/hyperlink" Target="https://www.zotero.org/google-docs/?50XDFi" TargetMode="External"/><Relationship Id="rId26" Type="http://schemas.openxmlformats.org/officeDocument/2006/relationships/hyperlink" Target="https://www.zotero.org/google-docs/?aqhpcM" TargetMode="External"/><Relationship Id="rId3" Type="http://schemas.openxmlformats.org/officeDocument/2006/relationships/webSettings" Target="webSettings.xml"/><Relationship Id="rId21" Type="http://schemas.openxmlformats.org/officeDocument/2006/relationships/hyperlink" Target="https://www.zotero.org/google-docs/?u5HrqD" TargetMode="External"/><Relationship Id="rId7" Type="http://schemas.openxmlformats.org/officeDocument/2006/relationships/hyperlink" Target="https://www.zotero.org/google-docs/?YqfpZm" TargetMode="External"/><Relationship Id="rId12" Type="http://schemas.openxmlformats.org/officeDocument/2006/relationships/hyperlink" Target="https://www.zotero.org/google-docs/?p1PIl1" TargetMode="External"/><Relationship Id="rId17" Type="http://schemas.openxmlformats.org/officeDocument/2006/relationships/hyperlink" Target="https://www.zotero.org/google-docs/?w0sXqa" TargetMode="External"/><Relationship Id="rId25" Type="http://schemas.openxmlformats.org/officeDocument/2006/relationships/hyperlink" Target="https://www.zotero.org/google-docs/?lAe5hK" TargetMode="External"/><Relationship Id="rId2" Type="http://schemas.openxmlformats.org/officeDocument/2006/relationships/settings" Target="settings.xml"/><Relationship Id="rId16" Type="http://schemas.openxmlformats.org/officeDocument/2006/relationships/hyperlink" Target="https://www.zotero.org/google-docs/?I3Rp0Y" TargetMode="External"/><Relationship Id="rId20" Type="http://schemas.openxmlformats.org/officeDocument/2006/relationships/hyperlink" Target="https://www.zotero.org/google-docs/?6zcndV" TargetMode="External"/><Relationship Id="rId29" Type="http://schemas.openxmlformats.org/officeDocument/2006/relationships/hyperlink" Target="https://www.zotero.org/google-docs/?EK7n61" TargetMode="External"/><Relationship Id="rId1" Type="http://schemas.openxmlformats.org/officeDocument/2006/relationships/styles" Target="styles.xml"/><Relationship Id="rId6" Type="http://schemas.openxmlformats.org/officeDocument/2006/relationships/hyperlink" Target="https://www.zotero.org/google-docs/?aPT36t" TargetMode="External"/><Relationship Id="rId11" Type="http://schemas.openxmlformats.org/officeDocument/2006/relationships/hyperlink" Target="https://www.zotero.org/google-docs/?uJZ0cN" TargetMode="External"/><Relationship Id="rId24" Type="http://schemas.openxmlformats.org/officeDocument/2006/relationships/hyperlink" Target="https://www.zotero.org/google-docs/?WRli1W" TargetMode="External"/><Relationship Id="rId5" Type="http://schemas.openxmlformats.org/officeDocument/2006/relationships/hyperlink" Target="https://www.zotero.org/google-docs/?w4yXnq" TargetMode="External"/><Relationship Id="rId15" Type="http://schemas.openxmlformats.org/officeDocument/2006/relationships/hyperlink" Target="https://www.zotero.org/google-docs/?grTymq" TargetMode="External"/><Relationship Id="rId23" Type="http://schemas.openxmlformats.org/officeDocument/2006/relationships/hyperlink" Target="https://www.zotero.org/google-docs/?m56I9Z" TargetMode="External"/><Relationship Id="rId28" Type="http://schemas.openxmlformats.org/officeDocument/2006/relationships/hyperlink" Target="https://www.zotero.org/google-docs/?oZFFFu" TargetMode="External"/><Relationship Id="rId10" Type="http://schemas.openxmlformats.org/officeDocument/2006/relationships/hyperlink" Target="https://www.zotero.org/google-docs/?oW8gZS" TargetMode="External"/><Relationship Id="rId19" Type="http://schemas.openxmlformats.org/officeDocument/2006/relationships/hyperlink" Target="https://www.zotero.org/google-docs/?gucYxF" TargetMode="External"/><Relationship Id="rId31" Type="http://schemas.openxmlformats.org/officeDocument/2006/relationships/theme" Target="theme/theme1.xml"/><Relationship Id="rId4" Type="http://schemas.openxmlformats.org/officeDocument/2006/relationships/hyperlink" Target="https://www.zotero.org/google-docs/?3Xoe5g" TargetMode="External"/><Relationship Id="rId9" Type="http://schemas.openxmlformats.org/officeDocument/2006/relationships/hyperlink" Target="https://www.zotero.org/google-docs/?K3GXFY" TargetMode="External"/><Relationship Id="rId14" Type="http://schemas.openxmlformats.org/officeDocument/2006/relationships/hyperlink" Target="https://www.zotero.org/google-docs/?5yVylS" TargetMode="External"/><Relationship Id="rId22" Type="http://schemas.openxmlformats.org/officeDocument/2006/relationships/hyperlink" Target="https://www.zotero.org/google-docs/?BcTViD" TargetMode="External"/><Relationship Id="rId27" Type="http://schemas.openxmlformats.org/officeDocument/2006/relationships/hyperlink" Target="https://www.zotero.org/google-docs/?mly1oL" TargetMode="External"/><Relationship Id="rId30"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858</Words>
  <Characters>4894</Characters>
  <Application>Microsoft Office Word</Application>
  <DocSecurity>0</DocSecurity>
  <Lines>40</Lines>
  <Paragraphs>11</Paragraphs>
  <ScaleCrop>false</ScaleCrop>
  <Company/>
  <LinksUpToDate>false</LinksUpToDate>
  <CharactersWithSpaces>5741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 Corvino</dc:creator>
  <cp:keywords/>
  <dc:description/>
  <cp:lastModifiedBy>Production Team</cp:lastModifiedBy>
  <cp:revision>2</cp:revision>
  <dcterms:created xsi:type="dcterms:W3CDTF">2026-05-29T16:25:00Z</dcterms:created>
  <dcterms:modified xsi:type="dcterms:W3CDTF">2026-07-03T09:14:00Z</dcterms:modified>
</cp:coreProperties>
</file>