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80F1" w14:textId="77777777" w:rsidR="008D2B4E" w:rsidRPr="008D2B4E" w:rsidRDefault="008D2B4E" w:rsidP="008D2B4E">
      <w:pPr>
        <w:widowControl/>
        <w:jc w:val="left"/>
        <w:rPr>
          <w:rFonts w:ascii="Arial" w:hAnsi="Arial" w:cs="Arial"/>
        </w:rPr>
      </w:pPr>
      <w:r w:rsidRPr="008D2B4E">
        <w:rPr>
          <w:rFonts w:ascii="Arial" w:hAnsi="Arial" w:cs="Arial"/>
        </w:rPr>
        <w:t>chemokines in RA</w:t>
      </w:r>
    </w:p>
    <w:p w14:paraId="58338B58" w14:textId="77777777" w:rsidR="008D2B4E" w:rsidRDefault="008D2B4E">
      <w:pPr>
        <w:widowControl/>
        <w:jc w:val="left"/>
      </w:pPr>
    </w:p>
    <w:p w14:paraId="6AABD87B" w14:textId="3E7DDF2A" w:rsidR="00627D26" w:rsidRPr="00627D26" w:rsidRDefault="00627D26" w:rsidP="00082092">
      <w:pPr>
        <w:rPr>
          <w:rFonts w:ascii="Arial" w:hAnsi="Arial" w:cs="Arial"/>
          <w:sz w:val="18"/>
          <w:szCs w:val="20"/>
        </w:rPr>
      </w:pPr>
      <w:r w:rsidRPr="00627D26">
        <w:rPr>
          <w:rFonts w:ascii="Arial" w:hAnsi="Arial" w:cs="Arial"/>
          <w:sz w:val="18"/>
          <w:szCs w:val="20"/>
        </w:rPr>
        <w:t xml:space="preserve">Supplementary Table </w:t>
      </w:r>
      <w:r w:rsidR="008C552B">
        <w:rPr>
          <w:rFonts w:ascii="Arial" w:hAnsi="Arial" w:cs="Arial"/>
          <w:sz w:val="18"/>
          <w:szCs w:val="20"/>
        </w:rPr>
        <w:t>S</w:t>
      </w:r>
      <w:r w:rsidRPr="00627D26">
        <w:rPr>
          <w:rFonts w:ascii="Arial" w:hAnsi="Arial" w:cs="Arial"/>
          <w:sz w:val="18"/>
          <w:szCs w:val="20"/>
        </w:rPr>
        <w:t>1. antibody clones, catalog numbers, reagent concentrations, kit catalog numbers, and manufacturers used in this report</w:t>
      </w:r>
    </w:p>
    <w:p w14:paraId="2FDCCA66" w14:textId="77777777" w:rsidR="00627D26" w:rsidRDefault="00627D26" w:rsidP="00082092">
      <w:pPr>
        <w:rPr>
          <w:rFonts w:ascii="Arial" w:hAnsi="Arial" w:cs="Arial"/>
          <w:sz w:val="18"/>
          <w:szCs w:val="20"/>
        </w:rPr>
      </w:pPr>
    </w:p>
    <w:tbl>
      <w:tblPr>
        <w:tblpPr w:leftFromText="142" w:rightFromText="142" w:vertAnchor="page" w:horzAnchor="margin" w:tblpY="4121"/>
        <w:tblW w:w="816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2"/>
        <w:gridCol w:w="1824"/>
        <w:gridCol w:w="1704"/>
        <w:gridCol w:w="902"/>
        <w:gridCol w:w="902"/>
        <w:gridCol w:w="1023"/>
        <w:gridCol w:w="1243"/>
      </w:tblGrid>
      <w:tr w:rsidR="00307A3A" w:rsidRPr="005C4539" w14:paraId="178C35C8" w14:textId="77777777" w:rsidTr="00307A3A">
        <w:trPr>
          <w:trHeight w:val="14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196417F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2F4A22">
              <w:rPr>
                <w:rFonts w:ascii="Arial" w:hAnsi="Arial" w:cs="Arial"/>
                <w:sz w:val="12"/>
                <w:szCs w:val="14"/>
              </w:rPr>
              <w:t>Analyte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C5B6B0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Reagent role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A2670E4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Clone / recombinant standard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FC5CA3F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Catalogue No.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1ECB09F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Concentration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040A68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Manufacturer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B40FF3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Location / Note</w:t>
            </w:r>
          </w:p>
        </w:tc>
      </w:tr>
      <w:tr w:rsidR="00307A3A" w:rsidRPr="005C4539" w14:paraId="79E02C0E" w14:textId="77777777" w:rsidTr="00307A3A">
        <w:trPr>
          <w:trHeight w:val="148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8F7F61F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2F4A22">
              <w:rPr>
                <w:rFonts w:ascii="Arial" w:hAnsi="Arial" w:cs="Arial"/>
                <w:sz w:val="12"/>
                <w:szCs w:val="14"/>
              </w:rPr>
              <w:t>IL-4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BA9F381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Capture antibody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1EF799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8D4-8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7B18C556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14-7049-85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0575D8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2.0 µg/mL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32AB72B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765D71B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27EC6A03" w14:textId="77777777" w:rsidTr="00307A3A">
        <w:trPr>
          <w:trHeight w:val="148"/>
        </w:trPr>
        <w:tc>
          <w:tcPr>
            <w:tcW w:w="0" w:type="auto"/>
            <w:vMerge/>
            <w:vAlign w:val="center"/>
            <w:hideMark/>
          </w:tcPr>
          <w:p w14:paraId="2807064E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3089A37F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Biotinylated detection antibody</w:t>
            </w:r>
          </w:p>
        </w:tc>
        <w:tc>
          <w:tcPr>
            <w:tcW w:w="170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B520BB7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MP4-25D2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5983763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13-7048-85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3B918484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0.5 µg/mL</w:t>
            </w:r>
          </w:p>
        </w:tc>
        <w:tc>
          <w:tcPr>
            <w:tcW w:w="102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8959498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7D72607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1B282955" w14:textId="77777777" w:rsidTr="00307A3A">
        <w:trPr>
          <w:trHeight w:val="148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14:paraId="33ABBD66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E8DB06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standard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7CB4F153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human IL-4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449AE6CD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554605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59524D0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Not specified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45B1E6F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BD Biosciences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4F6CD20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Jose, CA, USA</w:t>
            </w:r>
          </w:p>
        </w:tc>
      </w:tr>
      <w:tr w:rsidR="00307A3A" w:rsidRPr="005C4539" w14:paraId="39C403C3" w14:textId="77777777" w:rsidTr="00307A3A">
        <w:trPr>
          <w:trHeight w:val="148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EC65A26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2F4A22">
              <w:rPr>
                <w:rFonts w:ascii="Arial" w:hAnsi="Arial" w:cs="Arial"/>
                <w:sz w:val="12"/>
                <w:szCs w:val="14"/>
              </w:rPr>
              <w:t>IL-10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4A7D4D74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Capture antibody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4411397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JES3-9D7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3D6CB18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14-7108-85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423A4663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2.0 µg/mL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0AB28AB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14406C1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76C8E21B" w14:textId="77777777" w:rsidTr="00307A3A">
        <w:trPr>
          <w:trHeight w:val="148"/>
        </w:trPr>
        <w:tc>
          <w:tcPr>
            <w:tcW w:w="0" w:type="auto"/>
            <w:vMerge/>
            <w:vAlign w:val="center"/>
            <w:hideMark/>
          </w:tcPr>
          <w:p w14:paraId="2FD12E07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6DF8263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Biotinylated detection antibody</w:t>
            </w:r>
          </w:p>
        </w:tc>
        <w:tc>
          <w:tcPr>
            <w:tcW w:w="170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4799BA26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JES3-12G8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F8727C2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13-7102-85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F0D2328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0.5 µg/mL</w:t>
            </w:r>
          </w:p>
        </w:tc>
        <w:tc>
          <w:tcPr>
            <w:tcW w:w="102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60A7BBE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7B39E310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2E0E9B6C" w14:textId="77777777" w:rsidTr="00307A3A">
        <w:trPr>
          <w:trHeight w:val="148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14:paraId="13972B69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9690987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standard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3D9F443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human IL-10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2094A27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14-8109-80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96E6EEB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Not specified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7CA20269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E437C90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4F147191" w14:textId="77777777" w:rsidTr="00307A3A">
        <w:trPr>
          <w:trHeight w:val="148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16D4280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2F4A22">
              <w:rPr>
                <w:rFonts w:ascii="Arial" w:hAnsi="Arial" w:cs="Arial"/>
                <w:sz w:val="12"/>
                <w:szCs w:val="14"/>
              </w:rPr>
              <w:t>IL-17A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79CC7D2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Capture antibody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34AA9A48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eBio64CAP17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FED9D0B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14-7178-85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9AE5D27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1.0 µg/mL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13876D0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E32D4A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7D852C4F" w14:textId="77777777" w:rsidTr="00307A3A">
        <w:trPr>
          <w:trHeight w:val="148"/>
        </w:trPr>
        <w:tc>
          <w:tcPr>
            <w:tcW w:w="0" w:type="auto"/>
            <w:vMerge/>
            <w:vAlign w:val="center"/>
            <w:hideMark/>
          </w:tcPr>
          <w:p w14:paraId="5E55A748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16FF6CAB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Biotinylated detection antibody</w:t>
            </w:r>
          </w:p>
        </w:tc>
        <w:tc>
          <w:tcPr>
            <w:tcW w:w="170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FF8AB18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eBio64DEC17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1C8A2C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13-7179-85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91A0EE0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0.5 µg/mL</w:t>
            </w:r>
          </w:p>
        </w:tc>
        <w:tc>
          <w:tcPr>
            <w:tcW w:w="102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7B98C01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143CDA08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0A9A1CF3" w14:textId="77777777" w:rsidTr="00307A3A">
        <w:trPr>
          <w:trHeight w:val="148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14:paraId="7901D6DF" w14:textId="77777777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69D12B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standard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2E49B86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human IL-17A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772F4CB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14-8179-80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C9F6EB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Not specified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3B68032E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04ED04F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311D693F" w14:textId="77777777" w:rsidTr="00307A3A">
        <w:trPr>
          <w:trHeight w:val="148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5555D3C" w14:textId="326A43E5" w:rsidR="00307A3A" w:rsidRPr="002F4A22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2F4A22">
              <w:rPr>
                <w:rFonts w:ascii="Arial" w:hAnsi="Arial" w:cs="Arial"/>
                <w:sz w:val="12"/>
                <w:szCs w:val="14"/>
              </w:rPr>
              <w:t>IFN-</w:t>
            </w:r>
            <w:r w:rsidR="002F4A22" w:rsidRPr="002F4A22">
              <w:rPr>
                <w:rFonts w:ascii="Arial" w:hAnsi="Arial" w:cs="Arial"/>
                <w:sz w:val="12"/>
                <w:szCs w:val="14"/>
              </w:rPr>
              <w:t>γ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46E6A129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Capture antibody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18C17DF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NIB42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20AE917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14-7318-85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79CE83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2.0 µg/mL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984EC5B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B6C3440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08E52782" w14:textId="77777777" w:rsidTr="00307A3A">
        <w:trPr>
          <w:trHeight w:val="148"/>
        </w:trPr>
        <w:tc>
          <w:tcPr>
            <w:tcW w:w="0" w:type="auto"/>
            <w:vMerge/>
            <w:vAlign w:val="center"/>
            <w:hideMark/>
          </w:tcPr>
          <w:p w14:paraId="505B623D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CD49B8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Biotinylated detection antibody</w:t>
            </w:r>
          </w:p>
        </w:tc>
        <w:tc>
          <w:tcPr>
            <w:tcW w:w="1704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635F2397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4S.B3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3E555B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13-7319-85</w:t>
            </w:r>
          </w:p>
        </w:tc>
        <w:tc>
          <w:tcPr>
            <w:tcW w:w="902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016ED22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0.5 µg/mL</w:t>
            </w:r>
          </w:p>
        </w:tc>
        <w:tc>
          <w:tcPr>
            <w:tcW w:w="102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A93F10B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eBioscience</w:t>
            </w:r>
          </w:p>
        </w:tc>
        <w:tc>
          <w:tcPr>
            <w:tcW w:w="1243" w:type="dxa"/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892F59C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  <w:tr w:rsidR="00307A3A" w:rsidRPr="005C4539" w14:paraId="0DAEFCD1" w14:textId="77777777" w:rsidTr="00307A3A">
        <w:trPr>
          <w:trHeight w:val="148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14:paraId="5A2964C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010C8CED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standard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59871705" w14:textId="1487FDA2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Recombinant human IFN-</w:t>
            </w:r>
            <w:r w:rsidR="00512A7F" w:rsidRPr="00512A7F">
              <w:rPr>
                <w:rFonts w:ascii="Symbol" w:hAnsi="Symbol" w:cs="Arial"/>
                <w:sz w:val="12"/>
                <w:szCs w:val="14"/>
              </w:rPr>
              <w:t>g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E8AFA21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570206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4AA84BA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Not specified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3CB2AB03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BioLegend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tcMar>
              <w:top w:w="4" w:type="dxa"/>
              <w:left w:w="4" w:type="dxa"/>
              <w:bottom w:w="0" w:type="dxa"/>
              <w:right w:w="4" w:type="dxa"/>
            </w:tcMar>
            <w:vAlign w:val="bottom"/>
            <w:hideMark/>
          </w:tcPr>
          <w:p w14:paraId="2D576AF5" w14:textId="77777777" w:rsidR="00307A3A" w:rsidRPr="005C4539" w:rsidRDefault="00307A3A" w:rsidP="00307A3A">
            <w:pPr>
              <w:rPr>
                <w:rFonts w:ascii="Arial" w:hAnsi="Arial" w:cs="Arial"/>
                <w:sz w:val="12"/>
                <w:szCs w:val="14"/>
              </w:rPr>
            </w:pPr>
            <w:r w:rsidRPr="005C4539">
              <w:rPr>
                <w:rFonts w:ascii="Arial" w:hAnsi="Arial" w:cs="Arial"/>
                <w:sz w:val="12"/>
                <w:szCs w:val="14"/>
              </w:rPr>
              <w:t>San Diego, CA, USA</w:t>
            </w:r>
          </w:p>
        </w:tc>
      </w:tr>
    </w:tbl>
    <w:p w14:paraId="25F42241" w14:textId="65A61767" w:rsidR="00627D26" w:rsidRDefault="00627D26" w:rsidP="00082092">
      <w:pPr>
        <w:rPr>
          <w:rFonts w:ascii="Arial" w:hAnsi="Arial" w:cs="Arial"/>
          <w:sz w:val="18"/>
          <w:szCs w:val="20"/>
        </w:rPr>
      </w:pPr>
      <w:r w:rsidRPr="00627D26">
        <w:rPr>
          <w:rFonts w:ascii="Arial" w:hAnsi="Arial" w:cs="Arial"/>
          <w:sz w:val="18"/>
          <w:szCs w:val="20"/>
        </w:rPr>
        <w:t>in-house ELISA</w:t>
      </w:r>
    </w:p>
    <w:p w14:paraId="6894C90A" w14:textId="77777777" w:rsidR="00627D26" w:rsidRDefault="00627D26" w:rsidP="00082092">
      <w:pPr>
        <w:rPr>
          <w:rFonts w:ascii="Arial" w:hAnsi="Arial" w:cs="Arial"/>
          <w:sz w:val="18"/>
          <w:szCs w:val="20"/>
        </w:rPr>
      </w:pPr>
    </w:p>
    <w:p w14:paraId="54A388A5" w14:textId="20BE0945" w:rsidR="00C63D11" w:rsidRDefault="005C710E" w:rsidP="00082092">
      <w:pPr>
        <w:rPr>
          <w:rFonts w:ascii="Arial" w:hAnsi="Arial" w:cs="Arial"/>
          <w:sz w:val="18"/>
          <w:szCs w:val="20"/>
        </w:rPr>
      </w:pPr>
      <w:r w:rsidRPr="005C710E">
        <w:rPr>
          <w:rFonts w:ascii="Arial" w:hAnsi="Arial" w:cs="Arial"/>
          <w:sz w:val="18"/>
          <w:szCs w:val="20"/>
        </w:rPr>
        <w:t>Commercially available ELISA kits</w:t>
      </w:r>
    </w:p>
    <w:tbl>
      <w:tblPr>
        <w:tblW w:w="816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auto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57"/>
        <w:gridCol w:w="1755"/>
        <w:gridCol w:w="1317"/>
        <w:gridCol w:w="1597"/>
        <w:gridCol w:w="2034"/>
      </w:tblGrid>
      <w:tr w:rsidR="00C11926" w:rsidRPr="00C11926" w14:paraId="53A73F08" w14:textId="77777777" w:rsidTr="00C11926">
        <w:trPr>
          <w:trHeight w:val="150"/>
        </w:trPr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A578323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Analyte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A4EC4F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Category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E7C74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Catalogue No.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D4861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Manufacturer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29337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Location / Note</w:t>
            </w:r>
          </w:p>
        </w:tc>
      </w:tr>
      <w:tr w:rsidR="00C11926" w:rsidRPr="00C11926" w14:paraId="5D16B892" w14:textId="77777777" w:rsidTr="00C11926">
        <w:trPr>
          <w:trHeight w:val="150"/>
        </w:trPr>
        <w:tc>
          <w:tcPr>
            <w:tcW w:w="1460" w:type="dxa"/>
            <w:tcBorders>
              <w:top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9ECBF" w14:textId="142AF0F4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IL-1</w:t>
            </w:r>
            <w:r w:rsidR="002F4A22" w:rsidRPr="002F4A22">
              <w:rPr>
                <w:rFonts w:ascii="Arial" w:hAnsi="Arial" w:cs="Arial"/>
                <w:sz w:val="18"/>
                <w:szCs w:val="20"/>
                <w:lang w:val="el-GR"/>
              </w:rPr>
              <w:t>β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C493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24137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DY201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C9A3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453BDF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27890244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39BB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IL-6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9C426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6CBA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DY206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ED9E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B04EF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1FBAAC4F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8C27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IL-16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85DCB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2E813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DY316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DE4A3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F922D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38E37D72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125A5" w14:textId="67191F4E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TNF-</w:t>
            </w:r>
            <w:r w:rsidR="002F4A22" w:rsidRPr="002F4A22">
              <w:rPr>
                <w:rFonts w:ascii="Arial" w:hAnsi="Arial" w:cs="Arial"/>
                <w:sz w:val="18"/>
                <w:szCs w:val="20"/>
                <w:lang w:val="el-GR"/>
              </w:rPr>
              <w:t>α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E07B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A594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DY210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8017A3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7CB6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4E2AAB2B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05376" w14:textId="669361F2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TGF-</w:t>
            </w:r>
            <w:r w:rsidR="002F4A22" w:rsidRPr="002F4A22">
              <w:rPr>
                <w:rFonts w:ascii="Arial" w:hAnsi="Arial" w:cs="Arial"/>
                <w:sz w:val="18"/>
                <w:szCs w:val="20"/>
                <w:lang w:val="el-GR"/>
              </w:rPr>
              <w:t>β</w:t>
            </w:r>
            <w:r w:rsidRPr="00C11926">
              <w:rPr>
                <w:rFonts w:ascii="Arial" w:hAnsi="Arial" w:cs="Arial"/>
                <w:sz w:val="18"/>
                <w:szCs w:val="20"/>
                <w:lang w:val="el-GR"/>
              </w:rPr>
              <w:t>1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E8F9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F65BE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DY240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0AFE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8AB2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0ABA8955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56CDB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GM-CSF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5DFE67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57E07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DY215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0866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609ED7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356BC59F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332A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HGF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B3A6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6BBC4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DY294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2171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C31B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40102784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92893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Ang-2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E651A3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6C9F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DY623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DC00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B823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6D135E43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8C62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SCF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584EE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A966FF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DY255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0F18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E4D96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620C62BA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142A67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VEGF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B60D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Cytokine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F3DD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DY293B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47F9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F312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30D8456F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346C1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IL-8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26A4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3A55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DY208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FAF75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06ED1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25132E1D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C705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MIF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DA7B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8250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DY289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10F3A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E1F8D1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6430B97D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DCCD3F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CCL2 (MCP-1)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AEB5E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423D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DY279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3F5C1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BC19A5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557DEC08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8D5A4" w14:textId="65049B54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CCL3 (MIP-1</w:t>
            </w:r>
            <w:r w:rsidR="002F4A22" w:rsidRPr="002F4A22">
              <w:rPr>
                <w:rFonts w:ascii="Arial" w:hAnsi="Arial" w:cs="Arial"/>
                <w:sz w:val="18"/>
                <w:szCs w:val="20"/>
                <w:lang w:val="el-GR"/>
              </w:rPr>
              <w:t>α</w:t>
            </w:r>
            <w:r w:rsidRPr="00C11926">
              <w:rPr>
                <w:rFonts w:ascii="Arial" w:hAnsi="Arial" w:cs="Arial"/>
                <w:sz w:val="18"/>
                <w:szCs w:val="20"/>
                <w:lang w:val="el-GR"/>
              </w:rPr>
              <w:t>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8B743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B788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DY270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ACDAD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A10D0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65399CA3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4E01F" w14:textId="344A51F5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CCL4 (MIP-1</w:t>
            </w:r>
            <w:r w:rsidR="002F4A22" w:rsidRPr="002F4A22">
              <w:rPr>
                <w:rFonts w:ascii="Arial" w:hAnsi="Arial" w:cs="Arial"/>
                <w:sz w:val="18"/>
                <w:szCs w:val="20"/>
                <w:lang w:val="el-GR"/>
              </w:rPr>
              <w:t>β</w:t>
            </w:r>
            <w:r w:rsidRPr="00C11926">
              <w:rPr>
                <w:rFonts w:ascii="Arial" w:hAnsi="Arial" w:cs="Arial"/>
                <w:sz w:val="18"/>
                <w:szCs w:val="20"/>
                <w:lang w:val="el-GR"/>
              </w:rPr>
              <w:t>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A6F0B6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D3BBA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DY271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91E9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786C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7B6D2EF1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3B0316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CCL11 (eotaxin)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F2561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DD3D7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DY320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BF64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36818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5A6D6FA3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AEC5AB" w14:textId="0BF56DB0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CCL20 (MIP-3</w:t>
            </w:r>
            <w:r w:rsidR="002F4A22" w:rsidRPr="002F4A22">
              <w:rPr>
                <w:rFonts w:ascii="Arial" w:hAnsi="Arial" w:cs="Arial"/>
                <w:sz w:val="18"/>
                <w:szCs w:val="20"/>
                <w:lang w:val="el-GR"/>
              </w:rPr>
              <w:t>α</w:t>
            </w:r>
            <w:r w:rsidRPr="00C11926">
              <w:rPr>
                <w:rFonts w:ascii="Arial" w:hAnsi="Arial" w:cs="Arial"/>
                <w:sz w:val="18"/>
                <w:szCs w:val="20"/>
                <w:lang w:val="el-GR"/>
              </w:rPr>
              <w:t>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1FD2D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A68D7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DY360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54AA2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FFD1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39E9529B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0ABF6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CCL27 (CTACK)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1DDDA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8B3B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DY376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40E57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6C751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72D5EC33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2D887" w14:textId="2D51EFEC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CXCL1 (GRO</w:t>
            </w:r>
            <w:r w:rsidR="002F4A22" w:rsidRPr="002F4A22">
              <w:rPr>
                <w:rFonts w:ascii="Arial" w:hAnsi="Arial" w:cs="Arial"/>
                <w:sz w:val="18"/>
                <w:szCs w:val="20"/>
                <w:lang w:val="el-GR"/>
              </w:rPr>
              <w:t>α</w:t>
            </w:r>
            <w:r w:rsidRPr="00C11926">
              <w:rPr>
                <w:rFonts w:ascii="Arial" w:hAnsi="Arial" w:cs="Arial"/>
                <w:sz w:val="18"/>
                <w:szCs w:val="20"/>
                <w:lang w:val="el-GR"/>
              </w:rPr>
              <w:t>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09932D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000E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DY275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FC32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DDD0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70937CC8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34E60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lastRenderedPageBreak/>
              <w:t>CXCL9 (MIG)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27771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5CF73A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DY392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5495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5C075F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16CC4D67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70A7A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CXCL10 (IP-10)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C9D40C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D88F26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DY266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F886E2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B8364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  <w:tr w:rsidR="00C11926" w:rsidRPr="00C11926" w14:paraId="1F755FF5" w14:textId="77777777" w:rsidTr="00C11926">
        <w:trPr>
          <w:trHeight w:val="150"/>
        </w:trPr>
        <w:tc>
          <w:tcPr>
            <w:tcW w:w="14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C21321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CXCL13 (BLC)</w:t>
            </w:r>
          </w:p>
        </w:tc>
        <w:tc>
          <w:tcPr>
            <w:tcW w:w="176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4A0FE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Chemokine ELISA kit</w:t>
            </w:r>
          </w:p>
        </w:tc>
        <w:tc>
          <w:tcPr>
            <w:tcW w:w="132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811F7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DY801</w:t>
            </w:r>
          </w:p>
        </w:tc>
        <w:tc>
          <w:tcPr>
            <w:tcW w:w="160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10759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R&amp;D Systems</w:t>
            </w:r>
          </w:p>
        </w:tc>
        <w:tc>
          <w:tcPr>
            <w:tcW w:w="2040" w:type="dxa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3C97B" w14:textId="77777777" w:rsidR="00C11926" w:rsidRPr="00C11926" w:rsidRDefault="00C11926" w:rsidP="00C11926">
            <w:pPr>
              <w:rPr>
                <w:rFonts w:ascii="Arial" w:hAnsi="Arial" w:cs="Arial"/>
                <w:sz w:val="18"/>
                <w:szCs w:val="20"/>
              </w:rPr>
            </w:pPr>
            <w:r w:rsidRPr="00C11926">
              <w:rPr>
                <w:rFonts w:ascii="Arial" w:hAnsi="Arial" w:cs="Arial"/>
                <w:sz w:val="18"/>
                <w:szCs w:val="20"/>
              </w:rPr>
              <w:t>Minneapolis, MN, USA</w:t>
            </w:r>
          </w:p>
        </w:tc>
      </w:tr>
    </w:tbl>
    <w:p w14:paraId="108F5D34" w14:textId="77777777" w:rsidR="00C11926" w:rsidRDefault="00C11926" w:rsidP="00082092">
      <w:pPr>
        <w:rPr>
          <w:rFonts w:ascii="Arial" w:hAnsi="Arial" w:cs="Arial"/>
          <w:sz w:val="18"/>
          <w:szCs w:val="20"/>
        </w:rPr>
      </w:pPr>
    </w:p>
    <w:p w14:paraId="05BA941B" w14:textId="6A3A62BE" w:rsidR="00627D26" w:rsidRDefault="005C710E" w:rsidP="00082092">
      <w:pPr>
        <w:rPr>
          <w:rFonts w:ascii="Arial" w:hAnsi="Arial" w:cs="Arial"/>
          <w:sz w:val="18"/>
          <w:szCs w:val="20"/>
        </w:rPr>
      </w:pPr>
      <w:r w:rsidRPr="005C710E">
        <w:rPr>
          <w:rFonts w:ascii="Arial" w:hAnsi="Arial" w:cs="Arial"/>
          <w:sz w:val="18"/>
          <w:szCs w:val="20"/>
        </w:rPr>
        <w:t>Detection equipment</w:t>
      </w:r>
    </w:p>
    <w:tbl>
      <w:tblPr>
        <w:tblW w:w="816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40"/>
        <w:gridCol w:w="2040"/>
        <w:gridCol w:w="1360"/>
        <w:gridCol w:w="1360"/>
        <w:gridCol w:w="1360"/>
      </w:tblGrid>
      <w:tr w:rsidR="00F90C4D" w:rsidRPr="00F90C4D" w14:paraId="6CC3B2CD" w14:textId="77777777" w:rsidTr="00F90C4D">
        <w:trPr>
          <w:trHeight w:val="149"/>
        </w:trPr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E85A415" w14:textId="77777777" w:rsidR="00F90C4D" w:rsidRPr="00F90C4D" w:rsidRDefault="00F90C4D" w:rsidP="00F90C4D">
            <w:pPr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Item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7F4AD3F" w14:textId="77777777" w:rsidR="00F90C4D" w:rsidRPr="00F90C4D" w:rsidRDefault="00F90C4D" w:rsidP="00F90C4D">
            <w:pPr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Role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0A707DB" w14:textId="77777777" w:rsidR="00F90C4D" w:rsidRPr="00F90C4D" w:rsidRDefault="00F90C4D" w:rsidP="00F90C4D">
            <w:pPr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Catalogue No.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2E5185A" w14:textId="77777777" w:rsidR="00F90C4D" w:rsidRPr="00F90C4D" w:rsidRDefault="00F90C4D" w:rsidP="00F90C4D">
            <w:pPr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Manufacturer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9E40C95" w14:textId="77777777" w:rsidR="00F90C4D" w:rsidRPr="00F90C4D" w:rsidRDefault="00F90C4D" w:rsidP="00F90C4D">
            <w:pPr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Location / Note</w:t>
            </w:r>
          </w:p>
        </w:tc>
      </w:tr>
      <w:tr w:rsidR="00F90C4D" w:rsidRPr="00F90C4D" w14:paraId="06AAED04" w14:textId="77777777" w:rsidTr="00F90C4D">
        <w:trPr>
          <w:trHeight w:val="301"/>
        </w:trPr>
        <w:tc>
          <w:tcPr>
            <w:tcW w:w="2040" w:type="dxa"/>
            <w:tcBorders>
              <w:top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AAF5A49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Streptavidin–alkaline phosphatase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4276715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Signal detection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6AA4BD3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AR001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E2BA42A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R&amp;D Systems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B458FD1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Minneapolis, MN, USA</w:t>
            </w:r>
          </w:p>
        </w:tc>
      </w:tr>
      <w:tr w:rsidR="00F90C4D" w:rsidRPr="00F90C4D" w14:paraId="4989E2D4" w14:textId="77777777" w:rsidTr="00F90C4D">
        <w:trPr>
          <w:trHeight w:val="293"/>
        </w:trPr>
        <w:tc>
          <w:tcPr>
            <w:tcW w:w="2040" w:type="dxa"/>
            <w:tcBorders>
              <w:bottom w:val="single" w:sz="4" w:space="0" w:color="FFFFFF" w:themeColor="background1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6536CBF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CDP-Star substrate with Sapphire-II enhancer</w:t>
            </w:r>
          </w:p>
        </w:tc>
        <w:tc>
          <w:tcPr>
            <w:tcW w:w="2040" w:type="dxa"/>
            <w:tcBorders>
              <w:bottom w:val="single" w:sz="4" w:space="0" w:color="FFFFFF" w:themeColor="background1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97FC15E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Chemiluminescent substrate</w:t>
            </w:r>
          </w:p>
        </w:tc>
        <w:tc>
          <w:tcPr>
            <w:tcW w:w="1360" w:type="dxa"/>
            <w:tcBorders>
              <w:bottom w:val="single" w:sz="4" w:space="0" w:color="FFFFFF" w:themeColor="background1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529EECB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T2214</w:t>
            </w:r>
          </w:p>
        </w:tc>
        <w:tc>
          <w:tcPr>
            <w:tcW w:w="1360" w:type="dxa"/>
            <w:tcBorders>
              <w:bottom w:val="single" w:sz="4" w:space="0" w:color="FFFFFF" w:themeColor="background1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4BAABB3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Applied Biosystems</w:t>
            </w:r>
          </w:p>
        </w:tc>
        <w:tc>
          <w:tcPr>
            <w:tcW w:w="1360" w:type="dxa"/>
            <w:tcBorders>
              <w:bottom w:val="single" w:sz="4" w:space="0" w:color="FFFFFF" w:themeColor="background1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859D695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Foster City, CA, USA</w:t>
            </w:r>
          </w:p>
        </w:tc>
      </w:tr>
      <w:tr w:rsidR="00F90C4D" w:rsidRPr="00F90C4D" w14:paraId="79F9009E" w14:textId="77777777" w:rsidTr="00F90C4D">
        <w:trPr>
          <w:trHeight w:val="293"/>
        </w:trPr>
        <w:tc>
          <w:tcPr>
            <w:tcW w:w="2040" w:type="dxa"/>
            <w:tcBorders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9CFAA8B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AutoLumat LB953 luminometer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ECE73EF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Chemiluminescence quantification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1425EB6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Not applicable / not specified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A381926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Berthold Technologies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529A704" w14:textId="77777777" w:rsidR="00F90C4D" w:rsidRPr="00F90C4D" w:rsidRDefault="00F90C4D" w:rsidP="00F90C4D">
            <w:pPr>
              <w:jc w:val="left"/>
              <w:rPr>
                <w:rFonts w:ascii="Arial" w:hAnsi="Arial" w:cs="Arial"/>
                <w:sz w:val="14"/>
                <w:szCs w:val="16"/>
              </w:rPr>
            </w:pPr>
            <w:r w:rsidRPr="00F90C4D">
              <w:rPr>
                <w:rFonts w:ascii="Arial" w:hAnsi="Arial" w:cs="Arial"/>
                <w:sz w:val="14"/>
                <w:szCs w:val="16"/>
              </w:rPr>
              <w:t>Wildbad, Germany</w:t>
            </w:r>
          </w:p>
        </w:tc>
      </w:tr>
    </w:tbl>
    <w:p w14:paraId="7356223A" w14:textId="77777777" w:rsidR="00627D26" w:rsidRPr="00627D26" w:rsidRDefault="00627D26" w:rsidP="00082092">
      <w:pPr>
        <w:rPr>
          <w:rFonts w:ascii="Arial" w:hAnsi="Arial" w:cs="Arial"/>
          <w:sz w:val="18"/>
          <w:szCs w:val="20"/>
        </w:rPr>
      </w:pPr>
    </w:p>
    <w:sectPr w:rsidR="00627D26" w:rsidRPr="00627D26" w:rsidSect="00A24D7C">
      <w:pgSz w:w="11906" w:h="16838"/>
      <w:pgMar w:top="1985" w:right="1701" w:bottom="170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DF758" w14:textId="77777777" w:rsidR="003C6BC0" w:rsidRDefault="003C6BC0" w:rsidP="008D2B4E">
      <w:r>
        <w:separator/>
      </w:r>
    </w:p>
  </w:endnote>
  <w:endnote w:type="continuationSeparator" w:id="0">
    <w:p w14:paraId="4DDF0AED" w14:textId="77777777" w:rsidR="003C6BC0" w:rsidRDefault="003C6BC0" w:rsidP="008D2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BCE50" w14:textId="77777777" w:rsidR="003C6BC0" w:rsidRDefault="003C6BC0" w:rsidP="008D2B4E">
      <w:r>
        <w:separator/>
      </w:r>
    </w:p>
  </w:footnote>
  <w:footnote w:type="continuationSeparator" w:id="0">
    <w:p w14:paraId="07DCBAF8" w14:textId="77777777" w:rsidR="003C6BC0" w:rsidRDefault="003C6BC0" w:rsidP="008D2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092"/>
    <w:rsid w:val="0002397F"/>
    <w:rsid w:val="000254FB"/>
    <w:rsid w:val="00043C0C"/>
    <w:rsid w:val="000468EB"/>
    <w:rsid w:val="00046F04"/>
    <w:rsid w:val="00082092"/>
    <w:rsid w:val="000A24F6"/>
    <w:rsid w:val="000B1CFE"/>
    <w:rsid w:val="000B7B71"/>
    <w:rsid w:val="000E4203"/>
    <w:rsid w:val="00130282"/>
    <w:rsid w:val="001721DC"/>
    <w:rsid w:val="00183C12"/>
    <w:rsid w:val="00202CBE"/>
    <w:rsid w:val="00203946"/>
    <w:rsid w:val="00217A02"/>
    <w:rsid w:val="002D3E06"/>
    <w:rsid w:val="002F4A22"/>
    <w:rsid w:val="002F6D6E"/>
    <w:rsid w:val="00307A3A"/>
    <w:rsid w:val="00324A5E"/>
    <w:rsid w:val="00347898"/>
    <w:rsid w:val="003B2624"/>
    <w:rsid w:val="003C6BC0"/>
    <w:rsid w:val="00415046"/>
    <w:rsid w:val="00427C64"/>
    <w:rsid w:val="0043695D"/>
    <w:rsid w:val="00462988"/>
    <w:rsid w:val="004B16CD"/>
    <w:rsid w:val="004B2672"/>
    <w:rsid w:val="004D61A5"/>
    <w:rsid w:val="00500E3F"/>
    <w:rsid w:val="00505B9D"/>
    <w:rsid w:val="00512A7F"/>
    <w:rsid w:val="005140E4"/>
    <w:rsid w:val="00545386"/>
    <w:rsid w:val="005606AF"/>
    <w:rsid w:val="005845C2"/>
    <w:rsid w:val="005C4539"/>
    <w:rsid w:val="005C710E"/>
    <w:rsid w:val="005E2288"/>
    <w:rsid w:val="00627D26"/>
    <w:rsid w:val="00631290"/>
    <w:rsid w:val="00642798"/>
    <w:rsid w:val="00674634"/>
    <w:rsid w:val="006B0DE9"/>
    <w:rsid w:val="006B4449"/>
    <w:rsid w:val="006C3DDF"/>
    <w:rsid w:val="006F2C9E"/>
    <w:rsid w:val="00750605"/>
    <w:rsid w:val="00805319"/>
    <w:rsid w:val="008526ED"/>
    <w:rsid w:val="00860266"/>
    <w:rsid w:val="00871CD9"/>
    <w:rsid w:val="008A3B12"/>
    <w:rsid w:val="008C0138"/>
    <w:rsid w:val="008C552B"/>
    <w:rsid w:val="008D2B4E"/>
    <w:rsid w:val="008E1B95"/>
    <w:rsid w:val="008F4819"/>
    <w:rsid w:val="008F71D7"/>
    <w:rsid w:val="0090128E"/>
    <w:rsid w:val="00952CEC"/>
    <w:rsid w:val="009E0C8B"/>
    <w:rsid w:val="00A04E27"/>
    <w:rsid w:val="00A1404F"/>
    <w:rsid w:val="00A24D7C"/>
    <w:rsid w:val="00A519E1"/>
    <w:rsid w:val="00AB6C9C"/>
    <w:rsid w:val="00AB7338"/>
    <w:rsid w:val="00AD6998"/>
    <w:rsid w:val="00AE1CEA"/>
    <w:rsid w:val="00B408B5"/>
    <w:rsid w:val="00B410D1"/>
    <w:rsid w:val="00BB6A51"/>
    <w:rsid w:val="00C11926"/>
    <w:rsid w:val="00C13BC0"/>
    <w:rsid w:val="00C20F26"/>
    <w:rsid w:val="00C40DF7"/>
    <w:rsid w:val="00C432D1"/>
    <w:rsid w:val="00C52439"/>
    <w:rsid w:val="00C63D11"/>
    <w:rsid w:val="00CA24F0"/>
    <w:rsid w:val="00D43BF0"/>
    <w:rsid w:val="00D60BB7"/>
    <w:rsid w:val="00DA082E"/>
    <w:rsid w:val="00DA14C8"/>
    <w:rsid w:val="00DB769E"/>
    <w:rsid w:val="00E317EA"/>
    <w:rsid w:val="00E40636"/>
    <w:rsid w:val="00E61209"/>
    <w:rsid w:val="00E83512"/>
    <w:rsid w:val="00E9194B"/>
    <w:rsid w:val="00EA5CFC"/>
    <w:rsid w:val="00EC2AC0"/>
    <w:rsid w:val="00ED134C"/>
    <w:rsid w:val="00F8674A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062B1"/>
  <w15:chartTrackingRefBased/>
  <w15:docId w15:val="{D02A2248-5F8F-49FB-A28E-29411783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8209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2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20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209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209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209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209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209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209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209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209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209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20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20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20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20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20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2092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0820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2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209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20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20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20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20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20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0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209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C710E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D2B4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D2B4E"/>
  </w:style>
  <w:style w:type="paragraph" w:styleId="Footer">
    <w:name w:val="footer"/>
    <w:basedOn w:val="Normal"/>
    <w:link w:val="FooterChar"/>
    <w:uiPriority w:val="99"/>
    <w:unhideWhenUsed/>
    <w:rsid w:val="008D2B4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D2B4E"/>
  </w:style>
  <w:style w:type="table" w:styleId="TableGrid">
    <w:name w:val="Table Grid"/>
    <w:basedOn w:val="TableNormal"/>
    <w:uiPriority w:val="39"/>
    <w:rsid w:val="001302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Uga Hitoshi</dc:creator>
  <cp:keywords/>
  <dc:description/>
  <cp:lastModifiedBy>Tech Science Press</cp:lastModifiedBy>
  <cp:revision>5</cp:revision>
  <cp:lastPrinted>2026-05-21T08:39:00Z</cp:lastPrinted>
  <dcterms:created xsi:type="dcterms:W3CDTF">2026-05-22T12:03:00Z</dcterms:created>
  <dcterms:modified xsi:type="dcterms:W3CDTF">2026-06-08T02:27:00Z</dcterms:modified>
</cp:coreProperties>
</file>