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91" w:type="dxa"/>
        <w:tblLook w:val="04A0" w:firstRow="1" w:lastRow="0" w:firstColumn="1" w:lastColumn="0" w:noHBand="0" w:noVBand="1"/>
      </w:tblPr>
      <w:tblGrid>
        <w:gridCol w:w="1659"/>
        <w:gridCol w:w="587"/>
        <w:gridCol w:w="7247"/>
        <w:gridCol w:w="1559"/>
        <w:gridCol w:w="4139"/>
      </w:tblGrid>
      <w:tr w:rsidR="00661B10" w14:paraId="321C347D" w14:textId="77777777" w:rsidTr="00ED4A16">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46157FA1" w14:textId="77777777" w:rsidR="00661B10" w:rsidRDefault="001F0F28">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41CE13D0" w14:textId="77777777" w:rsidR="00661B10" w:rsidRDefault="001F0F28">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72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19DAE19D" w14:textId="77777777" w:rsidR="00661B10" w:rsidRDefault="001F0F28">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559"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7D0E0FB6" w14:textId="77777777" w:rsidR="00661B10" w:rsidRDefault="001F0F28">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4139"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1F7DA47E" w14:textId="77777777" w:rsidR="00661B10" w:rsidRDefault="001F0F28">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082BCD2C" w14:textId="77777777" w:rsidTr="00ED4A16">
        <w:trPr>
          <w:trHeight w:val="24"/>
        </w:trPr>
        <w:tc>
          <w:tcPr>
            <w:tcW w:w="94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F167A85" w14:textId="77777777" w:rsidR="00661B10" w:rsidRDefault="001F0F28">
            <w:pPr>
              <w:pStyle w:val="Default"/>
              <w:rPr>
                <w:rFonts w:ascii="Arial" w:hAnsi="Arial" w:cs="Arial"/>
                <w:sz w:val="18"/>
                <w:szCs w:val="18"/>
              </w:rPr>
            </w:pPr>
            <w:r>
              <w:rPr>
                <w:rFonts w:ascii="Arial" w:hAnsi="Arial" w:cs="Arial"/>
                <w:b/>
                <w:bCs/>
                <w:sz w:val="18"/>
                <w:szCs w:val="18"/>
              </w:rPr>
              <w:t xml:space="preserve">TITLE </w:t>
            </w:r>
          </w:p>
        </w:tc>
        <w:tc>
          <w:tcPr>
            <w:tcW w:w="1559" w:type="dxa"/>
            <w:tcBorders>
              <w:top w:val="double" w:sz="4" w:space="0" w:color="000000"/>
              <w:left w:val="single" w:sz="4" w:space="0" w:color="000000"/>
              <w:bottom w:val="single" w:sz="4" w:space="0" w:color="000000"/>
              <w:right w:val="single" w:sz="4" w:space="0" w:color="000000"/>
            </w:tcBorders>
            <w:shd w:val="clear" w:color="auto" w:fill="FFFFCC"/>
          </w:tcPr>
          <w:p w14:paraId="1C673BBA" w14:textId="77777777" w:rsidR="00661B10" w:rsidRDefault="00661B10">
            <w:pPr>
              <w:pStyle w:val="Default"/>
              <w:jc w:val="right"/>
              <w:rPr>
                <w:rFonts w:ascii="Arial" w:hAnsi="Arial" w:cs="Arial"/>
                <w:color w:val="auto"/>
                <w:sz w:val="18"/>
                <w:szCs w:val="18"/>
              </w:rPr>
            </w:pPr>
          </w:p>
        </w:tc>
        <w:tc>
          <w:tcPr>
            <w:tcW w:w="4139" w:type="dxa"/>
            <w:tcBorders>
              <w:top w:val="double" w:sz="4" w:space="0" w:color="000000"/>
              <w:left w:val="single" w:sz="4" w:space="0" w:color="000000"/>
              <w:bottom w:val="single" w:sz="4" w:space="0" w:color="000000"/>
              <w:right w:val="single" w:sz="4" w:space="0" w:color="000000"/>
            </w:tcBorders>
            <w:shd w:val="clear" w:color="auto" w:fill="FFFFCC"/>
          </w:tcPr>
          <w:p w14:paraId="3F6B0857" w14:textId="77777777" w:rsidR="00661B10" w:rsidRDefault="00661B10">
            <w:pPr>
              <w:pStyle w:val="Default"/>
              <w:jc w:val="right"/>
              <w:rPr>
                <w:rFonts w:ascii="Arial" w:hAnsi="Arial" w:cs="Arial"/>
                <w:color w:val="auto"/>
                <w:sz w:val="18"/>
                <w:szCs w:val="18"/>
              </w:rPr>
            </w:pPr>
          </w:p>
        </w:tc>
      </w:tr>
      <w:tr w:rsidR="00661B10" w14:paraId="29EFE638" w14:textId="77777777" w:rsidTr="00ED4A16">
        <w:trPr>
          <w:trHeight w:val="48"/>
        </w:trPr>
        <w:tc>
          <w:tcPr>
            <w:tcW w:w="1659" w:type="dxa"/>
            <w:tcBorders>
              <w:top w:val="single" w:sz="4" w:space="0" w:color="000000"/>
              <w:left w:val="single" w:sz="4" w:space="0" w:color="000000"/>
              <w:bottom w:val="double" w:sz="2" w:space="0" w:color="FFFFCC"/>
              <w:right w:val="single" w:sz="4" w:space="0" w:color="000000"/>
            </w:tcBorders>
          </w:tcPr>
          <w:p w14:paraId="136AC31D"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01CBF6DF"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w:t>
            </w:r>
          </w:p>
        </w:tc>
        <w:tc>
          <w:tcPr>
            <w:tcW w:w="7247" w:type="dxa"/>
            <w:tcBorders>
              <w:top w:val="single" w:sz="4" w:space="0" w:color="000000"/>
              <w:left w:val="single" w:sz="4" w:space="0" w:color="000000"/>
              <w:bottom w:val="double" w:sz="4" w:space="0" w:color="000000"/>
              <w:right w:val="single" w:sz="4" w:space="0" w:color="000000"/>
            </w:tcBorders>
          </w:tcPr>
          <w:p w14:paraId="08CA797E" w14:textId="77777777" w:rsidR="00661B10" w:rsidRDefault="001F0F2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559" w:type="dxa"/>
            <w:tcBorders>
              <w:top w:val="single" w:sz="4" w:space="0" w:color="000000"/>
              <w:left w:val="single" w:sz="4" w:space="0" w:color="000000"/>
              <w:bottom w:val="double" w:sz="4" w:space="0" w:color="000000"/>
              <w:right w:val="single" w:sz="4" w:space="0" w:color="000000"/>
            </w:tcBorders>
            <w:vAlign w:val="center"/>
          </w:tcPr>
          <w:p w14:paraId="5AA39E42" w14:textId="77777777" w:rsidR="00BD29D6" w:rsidRDefault="00793D1E">
            <w:pPr>
              <w:jc w:val="center"/>
            </w:pPr>
            <w:r>
              <w:rPr>
                <w:sz w:val="16"/>
              </w:rPr>
              <w:t>1</w:t>
            </w:r>
          </w:p>
        </w:tc>
        <w:tc>
          <w:tcPr>
            <w:tcW w:w="4139" w:type="dxa"/>
            <w:tcBorders>
              <w:top w:val="single" w:sz="4" w:space="0" w:color="000000"/>
              <w:left w:val="single" w:sz="4" w:space="0" w:color="000000"/>
              <w:bottom w:val="double" w:sz="4" w:space="0" w:color="000000"/>
              <w:right w:val="single" w:sz="4" w:space="0" w:color="000000"/>
            </w:tcBorders>
          </w:tcPr>
          <w:p w14:paraId="51FB1F62" w14:textId="77777777" w:rsidR="00BD29D6" w:rsidRDefault="00793D1E">
            <w:r>
              <w:rPr>
                <w:sz w:val="16"/>
              </w:rPr>
              <w:t>Title and article-type designation ("Review"); the manuscript is identified as a review article, and the Abstract explicitly states that it is a systematic literature review.</w:t>
            </w:r>
          </w:p>
        </w:tc>
      </w:tr>
      <w:tr w:rsidR="00661B10" w14:paraId="1F1FF4C2" w14:textId="77777777" w:rsidTr="00ED4A16">
        <w:trPr>
          <w:trHeight w:val="24"/>
        </w:trPr>
        <w:tc>
          <w:tcPr>
            <w:tcW w:w="94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35FB03B" w14:textId="77777777" w:rsidR="00661B10" w:rsidRDefault="001F0F28">
            <w:pPr>
              <w:pStyle w:val="Default"/>
              <w:rPr>
                <w:rFonts w:ascii="Arial" w:hAnsi="Arial" w:cs="Arial"/>
                <w:sz w:val="18"/>
                <w:szCs w:val="18"/>
              </w:rPr>
            </w:pPr>
            <w:r>
              <w:rPr>
                <w:rFonts w:ascii="Arial" w:hAnsi="Arial" w:cs="Arial"/>
                <w:b/>
                <w:bCs/>
                <w:sz w:val="18"/>
                <w:szCs w:val="18"/>
              </w:rPr>
              <w:t xml:space="preserve">ABSTRACT </w:t>
            </w:r>
          </w:p>
        </w:tc>
        <w:tc>
          <w:tcPr>
            <w:tcW w:w="1559" w:type="dxa"/>
            <w:tcBorders>
              <w:top w:val="double" w:sz="4" w:space="0" w:color="000000"/>
              <w:left w:val="single" w:sz="4" w:space="0" w:color="000000"/>
              <w:bottom w:val="single" w:sz="4" w:space="0" w:color="000000"/>
              <w:right w:val="single" w:sz="4" w:space="0" w:color="000000"/>
            </w:tcBorders>
            <w:shd w:val="clear" w:color="auto" w:fill="FFFFCC"/>
          </w:tcPr>
          <w:p w14:paraId="38F8C8FC" w14:textId="77777777" w:rsidR="00661B10" w:rsidRDefault="00661B10">
            <w:pPr>
              <w:pStyle w:val="Default"/>
              <w:jc w:val="right"/>
              <w:rPr>
                <w:rFonts w:ascii="Arial" w:hAnsi="Arial" w:cs="Arial"/>
                <w:color w:val="auto"/>
                <w:sz w:val="18"/>
                <w:szCs w:val="18"/>
              </w:rPr>
            </w:pPr>
          </w:p>
        </w:tc>
        <w:tc>
          <w:tcPr>
            <w:tcW w:w="4139" w:type="dxa"/>
            <w:tcBorders>
              <w:top w:val="double" w:sz="4" w:space="0" w:color="000000"/>
              <w:left w:val="single" w:sz="4" w:space="0" w:color="000000"/>
              <w:bottom w:val="single" w:sz="4" w:space="0" w:color="000000"/>
              <w:right w:val="single" w:sz="4" w:space="0" w:color="000000"/>
            </w:tcBorders>
            <w:shd w:val="clear" w:color="auto" w:fill="FFFFCC"/>
          </w:tcPr>
          <w:p w14:paraId="3B4347A2" w14:textId="77777777" w:rsidR="00661B10" w:rsidRDefault="00661B10">
            <w:pPr>
              <w:pStyle w:val="Default"/>
              <w:jc w:val="right"/>
              <w:rPr>
                <w:rFonts w:ascii="Arial" w:hAnsi="Arial" w:cs="Arial"/>
                <w:color w:val="auto"/>
                <w:sz w:val="18"/>
                <w:szCs w:val="18"/>
              </w:rPr>
            </w:pPr>
          </w:p>
        </w:tc>
      </w:tr>
      <w:tr w:rsidR="00661B10" w14:paraId="5134AF38" w14:textId="77777777" w:rsidTr="00ED4A16">
        <w:trPr>
          <w:trHeight w:val="48"/>
        </w:trPr>
        <w:tc>
          <w:tcPr>
            <w:tcW w:w="1659" w:type="dxa"/>
            <w:tcBorders>
              <w:top w:val="single" w:sz="4" w:space="0" w:color="000000"/>
              <w:left w:val="single" w:sz="4" w:space="0" w:color="000000"/>
              <w:bottom w:val="double" w:sz="2" w:space="0" w:color="FFFFCC"/>
              <w:right w:val="single" w:sz="4" w:space="0" w:color="000000"/>
            </w:tcBorders>
          </w:tcPr>
          <w:p w14:paraId="27FD8753"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443D549E"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w:t>
            </w:r>
          </w:p>
        </w:tc>
        <w:tc>
          <w:tcPr>
            <w:tcW w:w="7247" w:type="dxa"/>
            <w:tcBorders>
              <w:top w:val="single" w:sz="4" w:space="0" w:color="000000"/>
              <w:left w:val="single" w:sz="4" w:space="0" w:color="000000"/>
              <w:bottom w:val="double" w:sz="4" w:space="0" w:color="000000"/>
              <w:right w:val="single" w:sz="4" w:space="0" w:color="000000"/>
            </w:tcBorders>
          </w:tcPr>
          <w:p w14:paraId="7FE40697" w14:textId="77777777" w:rsidR="00661B10" w:rsidRDefault="001F0F28">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559" w:type="dxa"/>
            <w:tcBorders>
              <w:top w:val="single" w:sz="4" w:space="0" w:color="000000"/>
              <w:left w:val="single" w:sz="4" w:space="0" w:color="000000"/>
              <w:bottom w:val="double" w:sz="4" w:space="0" w:color="000000"/>
              <w:right w:val="single" w:sz="4" w:space="0" w:color="000000"/>
            </w:tcBorders>
            <w:vAlign w:val="center"/>
          </w:tcPr>
          <w:p w14:paraId="69DDBCD9" w14:textId="77777777" w:rsidR="00BD29D6" w:rsidRDefault="00793D1E">
            <w:pPr>
              <w:jc w:val="center"/>
            </w:pPr>
            <w:r>
              <w:rPr>
                <w:sz w:val="16"/>
              </w:rPr>
              <w:t>1</w:t>
            </w:r>
          </w:p>
        </w:tc>
        <w:tc>
          <w:tcPr>
            <w:tcW w:w="4139" w:type="dxa"/>
            <w:tcBorders>
              <w:top w:val="single" w:sz="4" w:space="0" w:color="000000"/>
              <w:left w:val="single" w:sz="4" w:space="0" w:color="000000"/>
              <w:bottom w:val="double" w:sz="4" w:space="0" w:color="000000"/>
              <w:right w:val="single" w:sz="4" w:space="0" w:color="000000"/>
            </w:tcBorders>
          </w:tcPr>
          <w:p w14:paraId="7AA2C38B" w14:textId="77777777" w:rsidR="00BD29D6" w:rsidRDefault="00793D1E">
            <w:r>
              <w:rPr>
                <w:sz w:val="16"/>
              </w:rPr>
              <w:t>Abstract; see also the completed PRISMA 2020 for Abstracts checklist.</w:t>
            </w:r>
          </w:p>
        </w:tc>
      </w:tr>
      <w:tr w:rsidR="00661B10" w14:paraId="736F6B52" w14:textId="77777777" w:rsidTr="00ED4A16">
        <w:trPr>
          <w:trHeight w:val="24"/>
        </w:trPr>
        <w:tc>
          <w:tcPr>
            <w:tcW w:w="94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6D32DDC5" w14:textId="77777777" w:rsidR="00661B10" w:rsidRDefault="001F0F28">
            <w:pPr>
              <w:pStyle w:val="Default"/>
              <w:rPr>
                <w:rFonts w:ascii="Arial" w:hAnsi="Arial" w:cs="Arial"/>
                <w:sz w:val="18"/>
                <w:szCs w:val="18"/>
              </w:rPr>
            </w:pPr>
            <w:r>
              <w:rPr>
                <w:rFonts w:ascii="Arial" w:hAnsi="Arial" w:cs="Arial"/>
                <w:b/>
                <w:bCs/>
                <w:sz w:val="18"/>
                <w:szCs w:val="18"/>
              </w:rPr>
              <w:t xml:space="preserve">INTRODUCTION </w:t>
            </w:r>
          </w:p>
        </w:tc>
        <w:tc>
          <w:tcPr>
            <w:tcW w:w="1559" w:type="dxa"/>
            <w:tcBorders>
              <w:top w:val="double" w:sz="4" w:space="0" w:color="000000"/>
              <w:left w:val="single" w:sz="4" w:space="0" w:color="000000"/>
              <w:bottom w:val="single" w:sz="4" w:space="0" w:color="000000"/>
              <w:right w:val="single" w:sz="4" w:space="0" w:color="000000"/>
            </w:tcBorders>
            <w:shd w:val="clear" w:color="auto" w:fill="FFFFCC"/>
          </w:tcPr>
          <w:p w14:paraId="5372B405" w14:textId="77777777" w:rsidR="00661B10" w:rsidRDefault="00661B10">
            <w:pPr>
              <w:pStyle w:val="Default"/>
              <w:jc w:val="right"/>
              <w:rPr>
                <w:rFonts w:ascii="Arial" w:hAnsi="Arial" w:cs="Arial"/>
                <w:color w:val="auto"/>
                <w:sz w:val="18"/>
                <w:szCs w:val="18"/>
              </w:rPr>
            </w:pPr>
          </w:p>
        </w:tc>
        <w:tc>
          <w:tcPr>
            <w:tcW w:w="4139" w:type="dxa"/>
            <w:tcBorders>
              <w:top w:val="double" w:sz="4" w:space="0" w:color="000000"/>
              <w:left w:val="single" w:sz="4" w:space="0" w:color="000000"/>
              <w:bottom w:val="single" w:sz="4" w:space="0" w:color="000000"/>
              <w:right w:val="single" w:sz="4" w:space="0" w:color="000000"/>
            </w:tcBorders>
            <w:shd w:val="clear" w:color="auto" w:fill="FFFFCC"/>
          </w:tcPr>
          <w:p w14:paraId="7270FB8E" w14:textId="77777777" w:rsidR="00661B10" w:rsidRDefault="00661B10">
            <w:pPr>
              <w:pStyle w:val="Default"/>
              <w:jc w:val="right"/>
              <w:rPr>
                <w:rFonts w:ascii="Arial" w:hAnsi="Arial" w:cs="Arial"/>
                <w:color w:val="auto"/>
                <w:sz w:val="18"/>
                <w:szCs w:val="18"/>
              </w:rPr>
            </w:pPr>
          </w:p>
        </w:tc>
      </w:tr>
      <w:tr w:rsidR="00661B10" w14:paraId="15C1FB2D"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147528FF"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6DB26A05"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3</w:t>
            </w:r>
          </w:p>
        </w:tc>
        <w:tc>
          <w:tcPr>
            <w:tcW w:w="7247" w:type="dxa"/>
            <w:tcBorders>
              <w:top w:val="single" w:sz="4" w:space="0" w:color="000000"/>
              <w:left w:val="single" w:sz="4" w:space="0" w:color="000000"/>
              <w:bottom w:val="single" w:sz="4" w:space="0" w:color="000000"/>
              <w:right w:val="single" w:sz="4" w:space="0" w:color="000000"/>
            </w:tcBorders>
          </w:tcPr>
          <w:p w14:paraId="709A222C" w14:textId="77777777" w:rsidR="00661B10" w:rsidRDefault="001F0F2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559" w:type="dxa"/>
            <w:tcBorders>
              <w:top w:val="single" w:sz="4" w:space="0" w:color="000000"/>
              <w:left w:val="single" w:sz="4" w:space="0" w:color="000000"/>
              <w:bottom w:val="single" w:sz="4" w:space="0" w:color="000000"/>
              <w:right w:val="single" w:sz="4" w:space="0" w:color="000000"/>
            </w:tcBorders>
            <w:vAlign w:val="center"/>
          </w:tcPr>
          <w:p w14:paraId="641DE29A" w14:textId="77777777" w:rsidR="00BD29D6" w:rsidRDefault="00793D1E">
            <w:pPr>
              <w:jc w:val="center"/>
            </w:pPr>
            <w:r>
              <w:rPr>
                <w:sz w:val="16"/>
              </w:rPr>
              <w:t>1-3</w:t>
            </w:r>
          </w:p>
        </w:tc>
        <w:tc>
          <w:tcPr>
            <w:tcW w:w="4139" w:type="dxa"/>
            <w:tcBorders>
              <w:top w:val="single" w:sz="4" w:space="0" w:color="000000"/>
              <w:left w:val="single" w:sz="4" w:space="0" w:color="000000"/>
              <w:bottom w:val="single" w:sz="4" w:space="0" w:color="000000"/>
              <w:right w:val="single" w:sz="4" w:space="0" w:color="000000"/>
            </w:tcBorders>
          </w:tcPr>
          <w:p w14:paraId="698B0815" w14:textId="64EEAFE2" w:rsidR="00BD29D6" w:rsidRDefault="00793D1E">
            <w:r>
              <w:rPr>
                <w:sz w:val="16"/>
              </w:rPr>
              <w:t xml:space="preserve">Section 1 (Introduction), paragraphs 1-6; Table 1 on p. </w:t>
            </w:r>
            <w:r w:rsidR="00485651">
              <w:rPr>
                <w:sz w:val="16"/>
              </w:rPr>
              <w:t>2</w:t>
            </w:r>
            <w:r>
              <w:rPr>
                <w:sz w:val="16"/>
              </w:rPr>
              <w:t xml:space="preserve"> compares existing review directions, their limitations, and the added value of this study.</w:t>
            </w:r>
          </w:p>
        </w:tc>
      </w:tr>
      <w:tr w:rsidR="00661B10" w14:paraId="2B7D8B97" w14:textId="77777777" w:rsidTr="00ED4A16">
        <w:trPr>
          <w:trHeight w:val="48"/>
        </w:trPr>
        <w:tc>
          <w:tcPr>
            <w:tcW w:w="1659" w:type="dxa"/>
            <w:tcBorders>
              <w:top w:val="single" w:sz="4" w:space="0" w:color="000000"/>
              <w:left w:val="single" w:sz="4" w:space="0" w:color="000000"/>
              <w:bottom w:val="double" w:sz="2" w:space="0" w:color="FFFFCC"/>
              <w:right w:val="single" w:sz="4" w:space="0" w:color="000000"/>
            </w:tcBorders>
          </w:tcPr>
          <w:p w14:paraId="4DCDB641"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67D5AB56"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4</w:t>
            </w:r>
          </w:p>
        </w:tc>
        <w:tc>
          <w:tcPr>
            <w:tcW w:w="7247" w:type="dxa"/>
            <w:tcBorders>
              <w:top w:val="single" w:sz="4" w:space="0" w:color="000000"/>
              <w:left w:val="single" w:sz="4" w:space="0" w:color="000000"/>
              <w:bottom w:val="double" w:sz="4" w:space="0" w:color="000000"/>
              <w:right w:val="single" w:sz="4" w:space="0" w:color="000000"/>
            </w:tcBorders>
          </w:tcPr>
          <w:p w14:paraId="0B1AE646" w14:textId="77777777" w:rsidR="00661B10" w:rsidRDefault="001F0F2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559" w:type="dxa"/>
            <w:tcBorders>
              <w:top w:val="single" w:sz="4" w:space="0" w:color="000000"/>
              <w:left w:val="single" w:sz="4" w:space="0" w:color="000000"/>
              <w:bottom w:val="double" w:sz="4" w:space="0" w:color="000000"/>
              <w:right w:val="single" w:sz="4" w:space="0" w:color="000000"/>
            </w:tcBorders>
            <w:vAlign w:val="center"/>
          </w:tcPr>
          <w:p w14:paraId="2200D1B7" w14:textId="33DE70C8" w:rsidR="00BD29D6" w:rsidRDefault="00485651">
            <w:pPr>
              <w:jc w:val="center"/>
            </w:pPr>
            <w:r>
              <w:rPr>
                <w:sz w:val="16"/>
              </w:rPr>
              <w:t>1</w:t>
            </w:r>
            <w:r w:rsidR="00CA2B4F">
              <w:rPr>
                <w:sz w:val="16"/>
              </w:rPr>
              <w:t>-4</w:t>
            </w:r>
          </w:p>
        </w:tc>
        <w:tc>
          <w:tcPr>
            <w:tcW w:w="4139" w:type="dxa"/>
            <w:tcBorders>
              <w:top w:val="single" w:sz="4" w:space="0" w:color="000000"/>
              <w:left w:val="single" w:sz="4" w:space="0" w:color="000000"/>
              <w:bottom w:val="double" w:sz="4" w:space="0" w:color="000000"/>
              <w:right w:val="single" w:sz="4" w:space="0" w:color="000000"/>
            </w:tcBorders>
          </w:tcPr>
          <w:p w14:paraId="147A1B7F" w14:textId="4E25B104" w:rsidR="00BD29D6" w:rsidRDefault="00793D1E">
            <w:r>
              <w:rPr>
                <w:sz w:val="16"/>
              </w:rPr>
              <w:t xml:space="preserve">Section 1 (Introduction), contribution paragraph on p. </w:t>
            </w:r>
            <w:r w:rsidR="00ED4A16">
              <w:rPr>
                <w:sz w:val="16"/>
              </w:rPr>
              <w:t>1- 4</w:t>
            </w:r>
            <w:r>
              <w:rPr>
                <w:sz w:val="16"/>
              </w:rPr>
              <w:t>; the stated objective is to synthesize AI applications across the earthquake-engineering lifecycle and develop an integrated taxonomy spanning ML, DL, physics-informed/hybrid AI, LLMs/multimodal AI, and agentic AI.</w:t>
            </w:r>
          </w:p>
        </w:tc>
      </w:tr>
      <w:tr w:rsidR="00661B10" w14:paraId="54E293AB" w14:textId="77777777" w:rsidTr="00ED4A16">
        <w:trPr>
          <w:trHeight w:val="24"/>
        </w:trPr>
        <w:tc>
          <w:tcPr>
            <w:tcW w:w="94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A60D908" w14:textId="77777777" w:rsidR="00661B10" w:rsidRDefault="001F0F28">
            <w:pPr>
              <w:pStyle w:val="Default"/>
              <w:rPr>
                <w:rFonts w:ascii="Arial" w:hAnsi="Arial" w:cs="Arial"/>
                <w:sz w:val="18"/>
                <w:szCs w:val="18"/>
              </w:rPr>
            </w:pPr>
            <w:r>
              <w:rPr>
                <w:rFonts w:ascii="Arial" w:hAnsi="Arial" w:cs="Arial"/>
                <w:b/>
                <w:bCs/>
                <w:sz w:val="18"/>
                <w:szCs w:val="18"/>
              </w:rPr>
              <w:t xml:space="preserve">METHODS </w:t>
            </w:r>
          </w:p>
        </w:tc>
        <w:tc>
          <w:tcPr>
            <w:tcW w:w="1559" w:type="dxa"/>
            <w:tcBorders>
              <w:top w:val="double" w:sz="4" w:space="0" w:color="000000"/>
              <w:left w:val="single" w:sz="4" w:space="0" w:color="000000"/>
              <w:bottom w:val="single" w:sz="4" w:space="0" w:color="000000"/>
              <w:right w:val="single" w:sz="4" w:space="0" w:color="000000"/>
            </w:tcBorders>
            <w:shd w:val="clear" w:color="auto" w:fill="FFFFCC"/>
          </w:tcPr>
          <w:p w14:paraId="4072ABB9" w14:textId="77777777" w:rsidR="00661B10" w:rsidRDefault="00661B10">
            <w:pPr>
              <w:pStyle w:val="Default"/>
              <w:jc w:val="right"/>
              <w:rPr>
                <w:rFonts w:ascii="Arial" w:hAnsi="Arial" w:cs="Arial"/>
                <w:color w:val="auto"/>
                <w:sz w:val="18"/>
                <w:szCs w:val="18"/>
              </w:rPr>
            </w:pPr>
          </w:p>
        </w:tc>
        <w:tc>
          <w:tcPr>
            <w:tcW w:w="4139" w:type="dxa"/>
            <w:tcBorders>
              <w:top w:val="double" w:sz="4" w:space="0" w:color="000000"/>
              <w:left w:val="single" w:sz="4" w:space="0" w:color="000000"/>
              <w:bottom w:val="single" w:sz="4" w:space="0" w:color="000000"/>
              <w:right w:val="single" w:sz="4" w:space="0" w:color="000000"/>
            </w:tcBorders>
            <w:shd w:val="clear" w:color="auto" w:fill="FFFFCC"/>
          </w:tcPr>
          <w:p w14:paraId="0A32AB4E" w14:textId="77777777" w:rsidR="00661B10" w:rsidRDefault="00661B10">
            <w:pPr>
              <w:pStyle w:val="Default"/>
              <w:jc w:val="right"/>
              <w:rPr>
                <w:rFonts w:ascii="Arial" w:hAnsi="Arial" w:cs="Arial"/>
                <w:color w:val="auto"/>
                <w:sz w:val="18"/>
                <w:szCs w:val="18"/>
              </w:rPr>
            </w:pPr>
          </w:p>
        </w:tc>
      </w:tr>
      <w:tr w:rsidR="00661B10" w14:paraId="6387B14F"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1347FA24"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4B53E396"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5</w:t>
            </w:r>
          </w:p>
        </w:tc>
        <w:tc>
          <w:tcPr>
            <w:tcW w:w="7247" w:type="dxa"/>
            <w:tcBorders>
              <w:top w:val="single" w:sz="4" w:space="0" w:color="000000"/>
              <w:left w:val="single" w:sz="4" w:space="0" w:color="000000"/>
              <w:bottom w:val="single" w:sz="4" w:space="0" w:color="000000"/>
              <w:right w:val="single" w:sz="4" w:space="0" w:color="000000"/>
            </w:tcBorders>
          </w:tcPr>
          <w:p w14:paraId="6C4EC748" w14:textId="77777777" w:rsidR="00661B10" w:rsidRDefault="001F0F2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559" w:type="dxa"/>
            <w:tcBorders>
              <w:top w:val="single" w:sz="4" w:space="0" w:color="000000"/>
              <w:left w:val="single" w:sz="4" w:space="0" w:color="000000"/>
              <w:bottom w:val="single" w:sz="4" w:space="0" w:color="000000"/>
              <w:right w:val="single" w:sz="4" w:space="0" w:color="000000"/>
            </w:tcBorders>
            <w:vAlign w:val="center"/>
          </w:tcPr>
          <w:p w14:paraId="25401489" w14:textId="201EB35F" w:rsidR="00E12B9F" w:rsidRDefault="00CA2B4F" w:rsidP="00437BD1">
            <w:pPr>
              <w:jc w:val="center"/>
            </w:pPr>
            <w:r>
              <w:rPr>
                <w:sz w:val="16"/>
              </w:rPr>
              <w:t>5</w:t>
            </w:r>
            <w:r w:rsidR="00437BD1" w:rsidRPr="00437BD1">
              <w:rPr>
                <w:sz w:val="16"/>
              </w:rPr>
              <w:t>-</w:t>
            </w:r>
            <w:r w:rsidR="0040769C">
              <w:rPr>
                <w:sz w:val="16"/>
              </w:rPr>
              <w:t>8</w:t>
            </w:r>
          </w:p>
        </w:tc>
        <w:tc>
          <w:tcPr>
            <w:tcW w:w="4139" w:type="dxa"/>
            <w:tcBorders>
              <w:top w:val="single" w:sz="4" w:space="0" w:color="000000"/>
              <w:left w:val="single" w:sz="4" w:space="0" w:color="000000"/>
              <w:bottom w:val="single" w:sz="4" w:space="0" w:color="000000"/>
              <w:right w:val="single" w:sz="4" w:space="0" w:color="000000"/>
            </w:tcBorders>
          </w:tcPr>
          <w:p w14:paraId="26609D85" w14:textId="77777777" w:rsidR="00E12B9F" w:rsidRDefault="00437BD1">
            <w:r w:rsidRPr="00437BD1">
              <w:rPr>
                <w:sz w:val="16"/>
              </w:rPr>
              <w:t>Table 2 and Section 2.2 (Inclusion, Exclusion, and Screening Criteria) describe eligibility criteria; Section 2.3 describes grouping by AI paradigm, application domain, and review function.</w:t>
            </w:r>
          </w:p>
        </w:tc>
      </w:tr>
      <w:tr w:rsidR="00661B10" w14:paraId="75CE6BCD" w14:textId="77777777" w:rsidTr="00ED4A16">
        <w:trPr>
          <w:trHeight w:val="191"/>
        </w:trPr>
        <w:tc>
          <w:tcPr>
            <w:tcW w:w="1659" w:type="dxa"/>
            <w:tcBorders>
              <w:top w:val="single" w:sz="4" w:space="0" w:color="000000"/>
              <w:left w:val="single" w:sz="4" w:space="0" w:color="000000"/>
              <w:bottom w:val="single" w:sz="4" w:space="0" w:color="000000"/>
              <w:right w:val="single" w:sz="4" w:space="0" w:color="000000"/>
            </w:tcBorders>
          </w:tcPr>
          <w:p w14:paraId="67AA142A"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02D481C1"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6</w:t>
            </w:r>
          </w:p>
        </w:tc>
        <w:tc>
          <w:tcPr>
            <w:tcW w:w="7247" w:type="dxa"/>
            <w:tcBorders>
              <w:top w:val="single" w:sz="4" w:space="0" w:color="000000"/>
              <w:left w:val="single" w:sz="4" w:space="0" w:color="000000"/>
              <w:bottom w:val="single" w:sz="4" w:space="0" w:color="000000"/>
              <w:right w:val="single" w:sz="4" w:space="0" w:color="000000"/>
            </w:tcBorders>
          </w:tcPr>
          <w:p w14:paraId="2D826B35" w14:textId="77777777" w:rsidR="00661B10" w:rsidRDefault="001F0F2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559" w:type="dxa"/>
            <w:tcBorders>
              <w:top w:val="single" w:sz="4" w:space="0" w:color="000000"/>
              <w:left w:val="single" w:sz="4" w:space="0" w:color="000000"/>
              <w:bottom w:val="single" w:sz="4" w:space="0" w:color="000000"/>
              <w:right w:val="single" w:sz="4" w:space="0" w:color="000000"/>
            </w:tcBorders>
            <w:vAlign w:val="center"/>
          </w:tcPr>
          <w:p w14:paraId="7F579C88" w14:textId="546733E1" w:rsidR="00BD29D6" w:rsidRDefault="00485651">
            <w:pPr>
              <w:jc w:val="center"/>
            </w:pPr>
            <w:r>
              <w:rPr>
                <w:sz w:val="16"/>
              </w:rPr>
              <w:t>4</w:t>
            </w:r>
          </w:p>
        </w:tc>
        <w:tc>
          <w:tcPr>
            <w:tcW w:w="4139" w:type="dxa"/>
            <w:tcBorders>
              <w:top w:val="single" w:sz="4" w:space="0" w:color="000000"/>
              <w:left w:val="single" w:sz="4" w:space="0" w:color="000000"/>
              <w:bottom w:val="single" w:sz="4" w:space="0" w:color="000000"/>
              <w:right w:val="single" w:sz="4" w:space="0" w:color="000000"/>
            </w:tcBorders>
          </w:tcPr>
          <w:p w14:paraId="5F1CFACD" w14:textId="77777777" w:rsidR="00BD29D6" w:rsidRDefault="00793D1E">
            <w:r>
              <w:rPr>
                <w:sz w:val="16"/>
              </w:rPr>
              <w:t>Section 2.1 (Search Strategy and Data Sources) and Table 2 list source platforms, the time span (Jan 2016-Mar 2026), search date (Mar 2026), language/full-text limits, and reference-list checking.</w:t>
            </w:r>
          </w:p>
        </w:tc>
      </w:tr>
      <w:tr w:rsidR="00661B10" w14:paraId="5D68923E"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0B0A95CE" w14:textId="77777777" w:rsidR="00661B10" w:rsidRDefault="001F0F28">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3021BCE7"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7</w:t>
            </w:r>
          </w:p>
        </w:tc>
        <w:tc>
          <w:tcPr>
            <w:tcW w:w="7247" w:type="dxa"/>
            <w:tcBorders>
              <w:top w:val="single" w:sz="4" w:space="0" w:color="000000"/>
              <w:left w:val="single" w:sz="4" w:space="0" w:color="000000"/>
              <w:bottom w:val="single" w:sz="4" w:space="0" w:color="000000"/>
              <w:right w:val="single" w:sz="4" w:space="0" w:color="000000"/>
            </w:tcBorders>
          </w:tcPr>
          <w:p w14:paraId="1958C52F" w14:textId="77777777" w:rsidR="00661B10" w:rsidRDefault="001F0F28">
            <w:pPr>
              <w:pStyle w:val="Default"/>
              <w:spacing w:before="40" w:after="40"/>
              <w:rPr>
                <w:rFonts w:ascii="Arial" w:hAnsi="Arial" w:cs="Arial"/>
                <w:sz w:val="18"/>
                <w:szCs w:val="18"/>
              </w:rPr>
            </w:pPr>
            <w:r>
              <w:rPr>
                <w:rFonts w:ascii="Arial" w:hAnsi="Arial" w:cs="Arial"/>
                <w:sz w:val="18"/>
                <w:szCs w:val="18"/>
              </w:rPr>
              <w:t>Present the full search strategies for all databases, registers</w:t>
            </w:r>
            <w:r w:rsidR="008E5FE2">
              <w:rPr>
                <w:rFonts w:ascii="Arial" w:hAnsi="Arial" w:cs="Arial"/>
                <w:sz w:val="18"/>
                <w:szCs w:val="18"/>
              </w:rPr>
              <w:t>,</w:t>
            </w:r>
            <w:r>
              <w:rPr>
                <w:rFonts w:ascii="Arial" w:hAnsi="Arial" w:cs="Arial"/>
                <w:sz w:val="18"/>
                <w:szCs w:val="18"/>
              </w:rPr>
              <w:t xml:space="preserve"> and websites, including any filters and limits used.</w:t>
            </w:r>
          </w:p>
        </w:tc>
        <w:tc>
          <w:tcPr>
            <w:tcW w:w="1559" w:type="dxa"/>
            <w:tcBorders>
              <w:top w:val="single" w:sz="4" w:space="0" w:color="000000"/>
              <w:left w:val="single" w:sz="4" w:space="0" w:color="000000"/>
              <w:bottom w:val="single" w:sz="4" w:space="0" w:color="000000"/>
              <w:right w:val="single" w:sz="4" w:space="0" w:color="000000"/>
            </w:tcBorders>
            <w:vAlign w:val="center"/>
          </w:tcPr>
          <w:p w14:paraId="7D9158B0" w14:textId="163E30DB" w:rsidR="00BD29D6" w:rsidRDefault="00485651">
            <w:pPr>
              <w:jc w:val="center"/>
            </w:pPr>
            <w:r>
              <w:rPr>
                <w:sz w:val="16"/>
              </w:rPr>
              <w:t>4</w:t>
            </w:r>
            <w:r w:rsidR="00793D1E">
              <w:rPr>
                <w:sz w:val="16"/>
              </w:rPr>
              <w:t>-</w:t>
            </w:r>
            <w:r w:rsidR="00CA2B4F">
              <w:rPr>
                <w:sz w:val="16"/>
              </w:rPr>
              <w:t>6</w:t>
            </w:r>
          </w:p>
        </w:tc>
        <w:tc>
          <w:tcPr>
            <w:tcW w:w="4139" w:type="dxa"/>
            <w:tcBorders>
              <w:top w:val="single" w:sz="4" w:space="0" w:color="000000"/>
              <w:left w:val="single" w:sz="4" w:space="0" w:color="000000"/>
              <w:bottom w:val="single" w:sz="4" w:space="0" w:color="000000"/>
              <w:right w:val="single" w:sz="4" w:space="0" w:color="000000"/>
            </w:tcBorders>
          </w:tcPr>
          <w:p w14:paraId="4C04561E" w14:textId="77777777" w:rsidR="00BD29D6" w:rsidRDefault="00793D1E">
            <w:r>
              <w:rPr>
                <w:sz w:val="16"/>
              </w:rPr>
              <w:t>Section 2.1 presents the Boolean search expression and additional targeted searches; Table 2 lists search keywords and limits, including English language and full-text availability.</w:t>
            </w:r>
          </w:p>
        </w:tc>
      </w:tr>
      <w:tr w:rsidR="00661B10" w14:paraId="58D7476F"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0FBF2A18" w14:textId="77777777" w:rsidR="00661B10" w:rsidRDefault="001F0F28">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33BE9ED4"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8</w:t>
            </w:r>
          </w:p>
        </w:tc>
        <w:tc>
          <w:tcPr>
            <w:tcW w:w="7247" w:type="dxa"/>
            <w:tcBorders>
              <w:top w:val="single" w:sz="4" w:space="0" w:color="000000"/>
              <w:left w:val="single" w:sz="4" w:space="0" w:color="000000"/>
              <w:bottom w:val="single" w:sz="4" w:space="0" w:color="000000"/>
              <w:right w:val="single" w:sz="4" w:space="0" w:color="000000"/>
            </w:tcBorders>
          </w:tcPr>
          <w:p w14:paraId="32E00920" w14:textId="77777777" w:rsidR="00661B10" w:rsidRDefault="001F0F2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w:t>
            </w:r>
            <w:r w:rsidR="008E5FE2">
              <w:rPr>
                <w:rFonts w:ascii="Arial" w:hAnsi="Arial" w:cs="Arial"/>
                <w:sz w:val="18"/>
                <w:szCs w:val="18"/>
              </w:rPr>
              <w:t>,</w:t>
            </w:r>
            <w:r>
              <w:rPr>
                <w:rFonts w:ascii="Arial" w:hAnsi="Arial" w:cs="Arial"/>
                <w:sz w:val="18"/>
                <w:szCs w:val="18"/>
              </w:rPr>
              <w:t xml:space="preserve"> if applicable, details of automation tools used in the process.</w:t>
            </w:r>
          </w:p>
        </w:tc>
        <w:tc>
          <w:tcPr>
            <w:tcW w:w="1559" w:type="dxa"/>
            <w:tcBorders>
              <w:top w:val="single" w:sz="4" w:space="0" w:color="000000"/>
              <w:left w:val="single" w:sz="4" w:space="0" w:color="000000"/>
              <w:bottom w:val="single" w:sz="4" w:space="0" w:color="000000"/>
              <w:right w:val="single" w:sz="4" w:space="0" w:color="000000"/>
            </w:tcBorders>
            <w:vAlign w:val="center"/>
          </w:tcPr>
          <w:p w14:paraId="57CAEFDC" w14:textId="704521A6" w:rsidR="00BD29D6" w:rsidRDefault="00485651">
            <w:pPr>
              <w:jc w:val="center"/>
            </w:pPr>
            <w:r>
              <w:rPr>
                <w:sz w:val="16"/>
              </w:rPr>
              <w:t>5</w:t>
            </w:r>
            <w:r w:rsidR="00793D1E">
              <w:rPr>
                <w:sz w:val="16"/>
              </w:rPr>
              <w:t>-</w:t>
            </w:r>
            <w:r w:rsidR="00AD6123">
              <w:rPr>
                <w:sz w:val="16"/>
              </w:rPr>
              <w:t>7</w:t>
            </w:r>
            <w:r w:rsidR="00793D1E">
              <w:rPr>
                <w:sz w:val="16"/>
              </w:rPr>
              <w:t xml:space="preserve">; </w:t>
            </w:r>
            <w:r w:rsidR="00AD6123">
              <w:rPr>
                <w:sz w:val="16"/>
              </w:rPr>
              <w:t>3</w:t>
            </w:r>
            <w:r>
              <w:rPr>
                <w:sz w:val="16"/>
              </w:rPr>
              <w:t>1</w:t>
            </w:r>
          </w:p>
        </w:tc>
        <w:tc>
          <w:tcPr>
            <w:tcW w:w="4139" w:type="dxa"/>
            <w:tcBorders>
              <w:top w:val="single" w:sz="4" w:space="0" w:color="000000"/>
              <w:left w:val="single" w:sz="4" w:space="0" w:color="000000"/>
              <w:bottom w:val="single" w:sz="4" w:space="0" w:color="000000"/>
              <w:right w:val="single" w:sz="4" w:space="0" w:color="000000"/>
            </w:tcBorders>
          </w:tcPr>
          <w:p w14:paraId="1F609F98" w14:textId="64FD5F06" w:rsidR="00BD29D6" w:rsidRDefault="00793D1E">
            <w:r>
              <w:rPr>
                <w:sz w:val="16"/>
              </w:rPr>
              <w:t xml:space="preserve">Sections 2.2-2.3 describe inclusion/exclusion criteria, screening criteria, and the PRISMA-style workflow; Figure 2 appears on p. </w:t>
            </w:r>
            <w:r w:rsidR="00485651">
              <w:rPr>
                <w:sz w:val="16"/>
              </w:rPr>
              <w:t>6</w:t>
            </w:r>
            <w:r>
              <w:rPr>
                <w:sz w:val="16"/>
              </w:rPr>
              <w:t xml:space="preserve">. Contributor roles are noted in Author Contributions on p. </w:t>
            </w:r>
            <w:r w:rsidR="00AD6123">
              <w:rPr>
                <w:sz w:val="16"/>
              </w:rPr>
              <w:t>3</w:t>
            </w:r>
            <w:r w:rsidR="00485651">
              <w:rPr>
                <w:sz w:val="16"/>
              </w:rPr>
              <w:t>1</w:t>
            </w:r>
            <w:r>
              <w:rPr>
                <w:sz w:val="16"/>
              </w:rPr>
              <w:t>. The number of reviewers screening each record and whether they worked independently are not explicitly stated; no automation tools were used.</w:t>
            </w:r>
          </w:p>
        </w:tc>
      </w:tr>
      <w:tr w:rsidR="00661B10" w14:paraId="22B57ED2" w14:textId="77777777" w:rsidTr="00ED4A16">
        <w:trPr>
          <w:trHeight w:val="152"/>
        </w:trPr>
        <w:tc>
          <w:tcPr>
            <w:tcW w:w="1659" w:type="dxa"/>
            <w:tcBorders>
              <w:top w:val="single" w:sz="4" w:space="0" w:color="000000"/>
              <w:left w:val="single" w:sz="4" w:space="0" w:color="000000"/>
              <w:bottom w:val="single" w:sz="4" w:space="0" w:color="000000"/>
              <w:right w:val="single" w:sz="4" w:space="0" w:color="000000"/>
            </w:tcBorders>
          </w:tcPr>
          <w:p w14:paraId="55DC5686"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00F02D6C"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9</w:t>
            </w:r>
          </w:p>
        </w:tc>
        <w:tc>
          <w:tcPr>
            <w:tcW w:w="7247" w:type="dxa"/>
            <w:tcBorders>
              <w:top w:val="single" w:sz="4" w:space="0" w:color="000000"/>
              <w:left w:val="single" w:sz="4" w:space="0" w:color="000000"/>
              <w:bottom w:val="single" w:sz="4" w:space="0" w:color="000000"/>
              <w:right w:val="single" w:sz="4" w:space="0" w:color="000000"/>
            </w:tcBorders>
          </w:tcPr>
          <w:p w14:paraId="190B3A70" w14:textId="77777777" w:rsidR="00661B10" w:rsidRDefault="001F0F2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w:t>
            </w:r>
            <w:r w:rsidR="008E5FE2">
              <w:rPr>
                <w:rFonts w:ascii="Arial" w:hAnsi="Arial" w:cs="Arial"/>
                <w:sz w:val="18"/>
                <w:szCs w:val="18"/>
              </w:rPr>
              <w:t>,</w:t>
            </w:r>
            <w:r>
              <w:rPr>
                <w:rFonts w:ascii="Arial" w:hAnsi="Arial" w:cs="Arial"/>
                <w:sz w:val="18"/>
                <w:szCs w:val="18"/>
              </w:rPr>
              <w:t xml:space="preserve"> if applicable, details of automation tools used in the process.</w:t>
            </w:r>
          </w:p>
        </w:tc>
        <w:tc>
          <w:tcPr>
            <w:tcW w:w="1559" w:type="dxa"/>
            <w:tcBorders>
              <w:top w:val="single" w:sz="4" w:space="0" w:color="000000"/>
              <w:left w:val="single" w:sz="4" w:space="0" w:color="000000"/>
              <w:bottom w:val="single" w:sz="4" w:space="0" w:color="000000"/>
              <w:right w:val="single" w:sz="4" w:space="0" w:color="000000"/>
            </w:tcBorders>
            <w:vAlign w:val="center"/>
          </w:tcPr>
          <w:p w14:paraId="5ECDA8FD" w14:textId="38959AD6" w:rsidR="00E12B9F" w:rsidRDefault="00485651" w:rsidP="00437BD1">
            <w:pPr>
              <w:jc w:val="center"/>
            </w:pPr>
            <w:r>
              <w:rPr>
                <w:sz w:val="16"/>
              </w:rPr>
              <w:t>5</w:t>
            </w:r>
            <w:r w:rsidR="00437BD1" w:rsidRPr="00437BD1">
              <w:rPr>
                <w:sz w:val="16"/>
              </w:rPr>
              <w:t>-</w:t>
            </w:r>
            <w:r w:rsidR="00CA2B4F">
              <w:rPr>
                <w:sz w:val="16"/>
              </w:rPr>
              <w:t>8</w:t>
            </w:r>
            <w:r w:rsidR="00437BD1" w:rsidRPr="00437BD1">
              <w:rPr>
                <w:sz w:val="16"/>
              </w:rPr>
              <w:t xml:space="preserve">; </w:t>
            </w:r>
            <w:r w:rsidR="00AD6123">
              <w:rPr>
                <w:sz w:val="16"/>
              </w:rPr>
              <w:t>3</w:t>
            </w:r>
            <w:r>
              <w:rPr>
                <w:sz w:val="16"/>
              </w:rPr>
              <w:t>1</w:t>
            </w:r>
          </w:p>
        </w:tc>
        <w:tc>
          <w:tcPr>
            <w:tcW w:w="4139" w:type="dxa"/>
            <w:tcBorders>
              <w:top w:val="single" w:sz="4" w:space="0" w:color="000000"/>
              <w:left w:val="single" w:sz="4" w:space="0" w:color="000000"/>
              <w:bottom w:val="single" w:sz="4" w:space="0" w:color="000000"/>
              <w:right w:val="single" w:sz="4" w:space="0" w:color="000000"/>
            </w:tcBorders>
          </w:tcPr>
          <w:p w14:paraId="12D8D023" w14:textId="5E61E034" w:rsidR="00E12B9F" w:rsidRPr="00437BD1" w:rsidRDefault="00437BD1">
            <w:pPr>
              <w:rPr>
                <w:sz w:val="16"/>
              </w:rPr>
            </w:pPr>
            <w:r w:rsidRPr="00437BD1">
              <w:rPr>
                <w:sz w:val="16"/>
              </w:rPr>
              <w:t xml:space="preserve">Section 2.3 describes the three-dimensional classification of each study; contributor roles are described in Author Contributions on p. </w:t>
            </w:r>
            <w:r w:rsidR="00485651">
              <w:rPr>
                <w:sz w:val="16"/>
              </w:rPr>
              <w:t>3</w:t>
            </w:r>
            <w:r w:rsidRPr="00437BD1">
              <w:rPr>
                <w:sz w:val="16"/>
              </w:rPr>
              <w:t>1. The number of extractors and their independence are not explicitly stated; no automation tools were used.</w:t>
            </w:r>
          </w:p>
        </w:tc>
      </w:tr>
      <w:tr w:rsidR="00661B10" w14:paraId="1623C815" w14:textId="77777777" w:rsidTr="00ED4A16">
        <w:trPr>
          <w:trHeight w:val="48"/>
        </w:trPr>
        <w:tc>
          <w:tcPr>
            <w:tcW w:w="1659" w:type="dxa"/>
            <w:vMerge w:val="restart"/>
            <w:tcBorders>
              <w:top w:val="single" w:sz="4" w:space="0" w:color="000000"/>
              <w:left w:val="single" w:sz="4" w:space="0" w:color="000000"/>
              <w:right w:val="single" w:sz="4" w:space="0" w:color="000000"/>
            </w:tcBorders>
          </w:tcPr>
          <w:p w14:paraId="27CF094B"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4CA45544"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10a</w:t>
            </w:r>
          </w:p>
        </w:tc>
        <w:tc>
          <w:tcPr>
            <w:tcW w:w="7247" w:type="dxa"/>
            <w:tcBorders>
              <w:top w:val="single" w:sz="4" w:space="0" w:color="000000"/>
              <w:left w:val="single" w:sz="4" w:space="0" w:color="000000"/>
              <w:bottom w:val="single" w:sz="4" w:space="0" w:color="000000"/>
              <w:right w:val="single" w:sz="4" w:space="0" w:color="000000"/>
            </w:tcBorders>
          </w:tcPr>
          <w:p w14:paraId="5767F56E" w14:textId="77777777" w:rsidR="00661B10" w:rsidRDefault="001F0F2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w:t>
            </w:r>
            <w:r w:rsidR="008E5FE2">
              <w:rPr>
                <w:rFonts w:ascii="Arial" w:hAnsi="Arial" w:cs="Arial"/>
                <w:sz w:val="18"/>
                <w:szCs w:val="18"/>
              </w:rPr>
              <w:t>,</w:t>
            </w:r>
            <w:r>
              <w:rPr>
                <w:rFonts w:ascii="Arial" w:hAnsi="Arial" w:cs="Arial"/>
                <w:sz w:val="18"/>
                <w:szCs w:val="18"/>
              </w:rPr>
              <w:t xml:space="preserve"> for all measures, time points, analyses), and if not, the methods used to decide which results to collect.</w:t>
            </w:r>
          </w:p>
        </w:tc>
        <w:tc>
          <w:tcPr>
            <w:tcW w:w="1559" w:type="dxa"/>
            <w:tcBorders>
              <w:top w:val="single" w:sz="4" w:space="0" w:color="000000"/>
              <w:left w:val="single" w:sz="4" w:space="0" w:color="000000"/>
              <w:bottom w:val="single" w:sz="4" w:space="0" w:color="000000"/>
              <w:right w:val="single" w:sz="4" w:space="0" w:color="000000"/>
            </w:tcBorders>
            <w:vAlign w:val="center"/>
          </w:tcPr>
          <w:p w14:paraId="4A3F7419" w14:textId="72F0B74E" w:rsidR="00E12B9F" w:rsidRDefault="00206A2F" w:rsidP="00437BD1">
            <w:pPr>
              <w:jc w:val="center"/>
            </w:pPr>
            <w:r>
              <w:rPr>
                <w:sz w:val="16"/>
              </w:rPr>
              <w:t>5</w:t>
            </w:r>
            <w:r w:rsidR="00437BD1" w:rsidRPr="00437BD1">
              <w:rPr>
                <w:sz w:val="16"/>
              </w:rPr>
              <w:t>-</w:t>
            </w:r>
            <w:r>
              <w:rPr>
                <w:sz w:val="16"/>
              </w:rPr>
              <w:t>7</w:t>
            </w:r>
            <w:r w:rsidR="00437BD1" w:rsidRPr="00437BD1">
              <w:rPr>
                <w:sz w:val="16"/>
              </w:rPr>
              <w:t xml:space="preserve">; </w:t>
            </w:r>
            <w:r>
              <w:rPr>
                <w:sz w:val="16"/>
              </w:rPr>
              <w:t>9</w:t>
            </w:r>
            <w:r w:rsidR="00437BD1" w:rsidRPr="00437BD1">
              <w:rPr>
                <w:sz w:val="16"/>
              </w:rPr>
              <w:t>-2</w:t>
            </w:r>
            <w:r>
              <w:rPr>
                <w:sz w:val="16"/>
              </w:rPr>
              <w:t>3</w:t>
            </w:r>
          </w:p>
        </w:tc>
        <w:tc>
          <w:tcPr>
            <w:tcW w:w="4139" w:type="dxa"/>
            <w:tcBorders>
              <w:top w:val="single" w:sz="4" w:space="0" w:color="000000"/>
              <w:left w:val="single" w:sz="4" w:space="0" w:color="000000"/>
              <w:bottom w:val="single" w:sz="4" w:space="0" w:color="000000"/>
              <w:right w:val="single" w:sz="4" w:space="0" w:color="000000"/>
            </w:tcBorders>
          </w:tcPr>
          <w:p w14:paraId="7F55B593" w14:textId="77777777" w:rsidR="00E12B9F" w:rsidRPr="00437BD1" w:rsidRDefault="00437BD1">
            <w:pPr>
              <w:rPr>
                <w:sz w:val="16"/>
              </w:rPr>
            </w:pPr>
            <w:r w:rsidRPr="00437BD1">
              <w:rPr>
                <w:sz w:val="16"/>
              </w:rPr>
              <w:t>Section 2.3 defines the classification dimensions. Items extracted per study are listed in Tables 3-6 (AI method, application domain, key findings, and limitations). This is a qualitative review; no quantitative outcome domain was pooled.</w:t>
            </w:r>
          </w:p>
        </w:tc>
      </w:tr>
      <w:tr w:rsidR="00661B10" w14:paraId="4DDDEEB5" w14:textId="77777777" w:rsidTr="00ED4A16">
        <w:trPr>
          <w:trHeight w:val="48"/>
        </w:trPr>
        <w:tc>
          <w:tcPr>
            <w:tcW w:w="1659" w:type="dxa"/>
            <w:vMerge/>
            <w:tcBorders>
              <w:left w:val="single" w:sz="4" w:space="0" w:color="000000"/>
              <w:bottom w:val="single" w:sz="4" w:space="0" w:color="000000"/>
              <w:right w:val="single" w:sz="4" w:space="0" w:color="000000"/>
            </w:tcBorders>
          </w:tcPr>
          <w:p w14:paraId="75BF94E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1BF9856"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10b</w:t>
            </w:r>
          </w:p>
        </w:tc>
        <w:tc>
          <w:tcPr>
            <w:tcW w:w="7247" w:type="dxa"/>
            <w:tcBorders>
              <w:top w:val="single" w:sz="4" w:space="0" w:color="000000"/>
              <w:left w:val="single" w:sz="4" w:space="0" w:color="000000"/>
              <w:bottom w:val="single" w:sz="4" w:space="0" w:color="000000"/>
              <w:right w:val="single" w:sz="4" w:space="0" w:color="000000"/>
            </w:tcBorders>
          </w:tcPr>
          <w:p w14:paraId="3E440D5C" w14:textId="77777777" w:rsidR="00661B10" w:rsidRDefault="001F0F2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w:t>
            </w:r>
            <w:r w:rsidR="008E5FE2">
              <w:rPr>
                <w:rFonts w:ascii="Arial" w:hAnsi="Arial" w:cs="Arial"/>
                <w:sz w:val="18"/>
                <w:szCs w:val="18"/>
              </w:rPr>
              <w:t>,</w:t>
            </w:r>
            <w:r>
              <w:rPr>
                <w:rFonts w:ascii="Arial" w:hAnsi="Arial" w:cs="Arial"/>
                <w:sz w:val="18"/>
                <w:szCs w:val="18"/>
              </w:rPr>
              <w:t xml:space="preserve"> participant and intervention characteristics, funding sources). Describe any assumptions made about any missing or unclear information.</w:t>
            </w:r>
          </w:p>
        </w:tc>
        <w:tc>
          <w:tcPr>
            <w:tcW w:w="1559" w:type="dxa"/>
            <w:tcBorders>
              <w:top w:val="single" w:sz="4" w:space="0" w:color="000000"/>
              <w:left w:val="single" w:sz="4" w:space="0" w:color="000000"/>
              <w:bottom w:val="single" w:sz="4" w:space="0" w:color="000000"/>
              <w:right w:val="single" w:sz="4" w:space="0" w:color="000000"/>
            </w:tcBorders>
            <w:vAlign w:val="center"/>
          </w:tcPr>
          <w:p w14:paraId="53C14E66" w14:textId="6A397FB5" w:rsidR="00E12B9F" w:rsidRDefault="00CA2B4F" w:rsidP="00437BD1">
            <w:pPr>
              <w:jc w:val="center"/>
            </w:pPr>
            <w:r>
              <w:rPr>
                <w:sz w:val="16"/>
              </w:rPr>
              <w:t>4</w:t>
            </w:r>
            <w:r w:rsidR="00437BD1" w:rsidRPr="00437BD1">
              <w:rPr>
                <w:sz w:val="16"/>
              </w:rPr>
              <w:t>-</w:t>
            </w:r>
            <w:r>
              <w:rPr>
                <w:sz w:val="16"/>
              </w:rPr>
              <w:t>8</w:t>
            </w:r>
            <w:r w:rsidR="00437BD1" w:rsidRPr="00437BD1">
              <w:rPr>
                <w:sz w:val="16"/>
              </w:rPr>
              <w:t xml:space="preserve">; </w:t>
            </w:r>
            <w:r w:rsidR="00AD6123">
              <w:rPr>
                <w:sz w:val="16"/>
              </w:rPr>
              <w:t>2</w:t>
            </w:r>
            <w:r w:rsidR="00206A2F">
              <w:rPr>
                <w:sz w:val="16"/>
              </w:rPr>
              <w:t>3</w:t>
            </w:r>
            <w:r w:rsidR="00437BD1" w:rsidRPr="00437BD1">
              <w:rPr>
                <w:sz w:val="16"/>
              </w:rPr>
              <w:t>-</w:t>
            </w:r>
            <w:r w:rsidR="00206A2F">
              <w:rPr>
                <w:sz w:val="16"/>
              </w:rPr>
              <w:t>27</w:t>
            </w:r>
          </w:p>
        </w:tc>
        <w:tc>
          <w:tcPr>
            <w:tcW w:w="4139" w:type="dxa"/>
            <w:tcBorders>
              <w:top w:val="single" w:sz="4" w:space="0" w:color="000000"/>
              <w:left w:val="single" w:sz="4" w:space="0" w:color="000000"/>
              <w:bottom w:val="single" w:sz="4" w:space="0" w:color="000000"/>
              <w:right w:val="single" w:sz="4" w:space="0" w:color="000000"/>
            </w:tcBorders>
          </w:tcPr>
          <w:p w14:paraId="39E97FF0" w14:textId="77777777" w:rsidR="00E12B9F" w:rsidRPr="00437BD1" w:rsidRDefault="00437BD1">
            <w:pPr>
              <w:rPr>
                <w:sz w:val="16"/>
              </w:rPr>
            </w:pPr>
            <w:r w:rsidRPr="00437BD1">
              <w:rPr>
                <w:sz w:val="16"/>
              </w:rPr>
              <w:t xml:space="preserve">Variables recorded per study included AI paradigm, method/model, application domain, and review function (Section 2.3), publication year for trend analysis (Fig. 1), and comparative attributes such as maturity, interpretability, </w:t>
            </w:r>
            <w:r w:rsidRPr="00437BD1">
              <w:rPr>
                <w:sz w:val="16"/>
              </w:rPr>
              <w:lastRenderedPageBreak/>
              <w:t>scalability, robustness, and deployment readiness (Table 7). No separate assumptions about missing data were recorded.</w:t>
            </w:r>
          </w:p>
        </w:tc>
      </w:tr>
      <w:tr w:rsidR="00661B10" w14:paraId="43EDABDA"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561B6B65" w14:textId="77777777" w:rsidR="00661B10" w:rsidRDefault="001F0F28">
            <w:pPr>
              <w:pStyle w:val="Default"/>
              <w:spacing w:before="40" w:after="40"/>
              <w:rPr>
                <w:rFonts w:ascii="Arial" w:hAnsi="Arial" w:cs="Arial"/>
                <w:sz w:val="18"/>
                <w:szCs w:val="18"/>
              </w:rPr>
            </w:pPr>
            <w:r>
              <w:rPr>
                <w:rFonts w:ascii="Arial" w:hAnsi="Arial" w:cs="Arial"/>
                <w:sz w:val="18"/>
                <w:szCs w:val="18"/>
              </w:rPr>
              <w:lastRenderedPageBreak/>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4F3F321"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11</w:t>
            </w:r>
          </w:p>
        </w:tc>
        <w:tc>
          <w:tcPr>
            <w:tcW w:w="7247" w:type="dxa"/>
            <w:tcBorders>
              <w:top w:val="single" w:sz="4" w:space="0" w:color="000000"/>
              <w:left w:val="single" w:sz="4" w:space="0" w:color="000000"/>
              <w:bottom w:val="single" w:sz="4" w:space="0" w:color="000000"/>
              <w:right w:val="single" w:sz="4" w:space="0" w:color="000000"/>
            </w:tcBorders>
          </w:tcPr>
          <w:p w14:paraId="4DC33957" w14:textId="77777777" w:rsidR="00661B10" w:rsidRDefault="001F0F2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w:t>
            </w:r>
            <w:r w:rsidR="008E5FE2">
              <w:rPr>
                <w:rFonts w:ascii="Arial" w:hAnsi="Arial" w:cs="Arial"/>
                <w:sz w:val="18"/>
                <w:szCs w:val="18"/>
              </w:rPr>
              <w:t>,</w:t>
            </w:r>
            <w:r>
              <w:rPr>
                <w:rFonts w:ascii="Arial" w:hAnsi="Arial" w:cs="Arial"/>
                <w:sz w:val="18"/>
                <w:szCs w:val="18"/>
              </w:rPr>
              <w:t xml:space="preserve"> and whether they worked independently, and if applicable, details of automation tools used in the process.</w:t>
            </w:r>
          </w:p>
        </w:tc>
        <w:tc>
          <w:tcPr>
            <w:tcW w:w="1559" w:type="dxa"/>
            <w:tcBorders>
              <w:top w:val="single" w:sz="4" w:space="0" w:color="000000"/>
              <w:left w:val="single" w:sz="4" w:space="0" w:color="000000"/>
              <w:bottom w:val="single" w:sz="4" w:space="0" w:color="000000"/>
              <w:right w:val="single" w:sz="4" w:space="0" w:color="000000"/>
            </w:tcBorders>
            <w:vAlign w:val="center"/>
          </w:tcPr>
          <w:p w14:paraId="557B9E4A"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02745501" w14:textId="77777777" w:rsidR="00BD29D6" w:rsidRDefault="00793D1E">
            <w:r>
              <w:rPr>
                <w:sz w:val="16"/>
              </w:rPr>
              <w:t>Not applicable - no formal study-level risk-of-bias tool was applied (methodological qualitative review). Study-level limitations are reported qualitatively in the "Limitations" columns of Tables 3-6 and in Sections 9.2-9.3.</w:t>
            </w:r>
          </w:p>
        </w:tc>
      </w:tr>
      <w:tr w:rsidR="00661B10" w14:paraId="26381EA2"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0FE6B5A6"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0D3578E"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12</w:t>
            </w:r>
          </w:p>
        </w:tc>
        <w:tc>
          <w:tcPr>
            <w:tcW w:w="7247" w:type="dxa"/>
            <w:tcBorders>
              <w:top w:val="single" w:sz="4" w:space="0" w:color="000000"/>
              <w:left w:val="single" w:sz="4" w:space="0" w:color="000000"/>
              <w:bottom w:val="single" w:sz="4" w:space="0" w:color="000000"/>
              <w:right w:val="single" w:sz="4" w:space="0" w:color="000000"/>
            </w:tcBorders>
          </w:tcPr>
          <w:p w14:paraId="66D2A98A" w14:textId="77777777" w:rsidR="00661B10" w:rsidRDefault="001F0F28">
            <w:pPr>
              <w:pStyle w:val="Default"/>
              <w:spacing w:before="40" w:after="40"/>
              <w:rPr>
                <w:rFonts w:ascii="Arial" w:hAnsi="Arial" w:cs="Arial"/>
                <w:sz w:val="18"/>
                <w:szCs w:val="18"/>
              </w:rPr>
            </w:pPr>
            <w:r>
              <w:rPr>
                <w:rFonts w:ascii="Arial" w:hAnsi="Arial" w:cs="Arial"/>
                <w:sz w:val="18"/>
                <w:szCs w:val="18"/>
              </w:rPr>
              <w:t>Specify for each outcome the effect measure(s) (e.g.</w:t>
            </w:r>
            <w:r w:rsidR="008E5FE2">
              <w:rPr>
                <w:rFonts w:ascii="Arial" w:hAnsi="Arial" w:cs="Arial"/>
                <w:sz w:val="18"/>
                <w:szCs w:val="18"/>
              </w:rPr>
              <w:t>,</w:t>
            </w:r>
            <w:r>
              <w:rPr>
                <w:rFonts w:ascii="Arial" w:hAnsi="Arial" w:cs="Arial"/>
                <w:sz w:val="18"/>
                <w:szCs w:val="18"/>
              </w:rPr>
              <w:t xml:space="preserve"> risk ratio, mean difference) used in the synthesis or presentation of results.</w:t>
            </w:r>
          </w:p>
        </w:tc>
        <w:tc>
          <w:tcPr>
            <w:tcW w:w="1559" w:type="dxa"/>
            <w:tcBorders>
              <w:top w:val="single" w:sz="4" w:space="0" w:color="000000"/>
              <w:left w:val="single" w:sz="4" w:space="0" w:color="000000"/>
              <w:bottom w:val="single" w:sz="4" w:space="0" w:color="000000"/>
              <w:right w:val="single" w:sz="4" w:space="0" w:color="000000"/>
            </w:tcBorders>
            <w:vAlign w:val="center"/>
          </w:tcPr>
          <w:p w14:paraId="3ABF13DC"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4F69BB02" w14:textId="77777777" w:rsidR="00BD29D6" w:rsidRDefault="00793D1E">
            <w:r>
              <w:rPr>
                <w:sz w:val="16"/>
              </w:rPr>
              <w:t>Not applicable - no meta-analysis or pooled effect estimation was conducted. Study-specific performance metrics (e.g., accuracy, F1-score, R2, RMSE, MAE) are summarized, where reported, in Tables 3-6, but are not synthesized as pooled effect measures.</w:t>
            </w:r>
          </w:p>
        </w:tc>
      </w:tr>
      <w:tr w:rsidR="00661B10" w14:paraId="65F6C618" w14:textId="77777777" w:rsidTr="00ED4A16">
        <w:trPr>
          <w:trHeight w:val="48"/>
        </w:trPr>
        <w:tc>
          <w:tcPr>
            <w:tcW w:w="1659" w:type="dxa"/>
            <w:vMerge w:val="restart"/>
            <w:tcBorders>
              <w:top w:val="single" w:sz="4" w:space="0" w:color="000000"/>
              <w:left w:val="single" w:sz="4" w:space="0" w:color="000000"/>
              <w:right w:val="single" w:sz="4" w:space="0" w:color="000000"/>
            </w:tcBorders>
          </w:tcPr>
          <w:p w14:paraId="51FBFDB3" w14:textId="77777777" w:rsidR="00661B10" w:rsidRDefault="001F0F2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4B40957E"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13a</w:t>
            </w:r>
          </w:p>
        </w:tc>
        <w:tc>
          <w:tcPr>
            <w:tcW w:w="7247" w:type="dxa"/>
            <w:tcBorders>
              <w:top w:val="single" w:sz="4" w:space="0" w:color="000000"/>
              <w:left w:val="single" w:sz="4" w:space="0" w:color="000000"/>
              <w:bottom w:val="single" w:sz="4" w:space="0" w:color="000000"/>
              <w:right w:val="single" w:sz="4" w:space="0" w:color="000000"/>
            </w:tcBorders>
          </w:tcPr>
          <w:p w14:paraId="07B3D7F8" w14:textId="77777777" w:rsidR="00661B10" w:rsidRDefault="001F0F2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w:t>
            </w:r>
            <w:r w:rsidR="008E5FE2">
              <w:rPr>
                <w:rFonts w:ascii="Arial" w:hAnsi="Arial" w:cs="Arial"/>
                <w:sz w:val="18"/>
                <w:szCs w:val="18"/>
              </w:rPr>
              <w:t>,</w:t>
            </w:r>
            <w:r>
              <w:rPr>
                <w:rFonts w:ascii="Arial" w:hAnsi="Arial" w:cs="Arial"/>
                <w:sz w:val="18"/>
                <w:szCs w:val="18"/>
              </w:rPr>
              <w:t xml:space="preserve"> tabulating the study intervention characteristics and comparing against the planned groups for each synthesis (item #5)).</w:t>
            </w:r>
          </w:p>
        </w:tc>
        <w:tc>
          <w:tcPr>
            <w:tcW w:w="1559" w:type="dxa"/>
            <w:tcBorders>
              <w:top w:val="single" w:sz="4" w:space="0" w:color="000000"/>
              <w:left w:val="single" w:sz="4" w:space="0" w:color="000000"/>
              <w:bottom w:val="single" w:sz="4" w:space="0" w:color="000000"/>
              <w:right w:val="single" w:sz="4" w:space="0" w:color="000000"/>
            </w:tcBorders>
            <w:vAlign w:val="center"/>
          </w:tcPr>
          <w:p w14:paraId="19710CBA" w14:textId="4F9E4172" w:rsidR="00E12B9F" w:rsidRPr="00437BD1" w:rsidRDefault="00206A2F" w:rsidP="00437BD1">
            <w:pPr>
              <w:jc w:val="center"/>
              <w:rPr>
                <w:sz w:val="16"/>
              </w:rPr>
            </w:pPr>
            <w:r>
              <w:rPr>
                <w:sz w:val="16"/>
              </w:rPr>
              <w:t>5</w:t>
            </w:r>
            <w:r w:rsidR="00437BD1" w:rsidRPr="00437BD1">
              <w:rPr>
                <w:sz w:val="16"/>
              </w:rPr>
              <w:t>-</w:t>
            </w:r>
            <w:r>
              <w:rPr>
                <w:sz w:val="16"/>
              </w:rPr>
              <w:t>7</w:t>
            </w:r>
            <w:r w:rsidR="00437BD1" w:rsidRPr="00437BD1">
              <w:rPr>
                <w:sz w:val="16"/>
              </w:rPr>
              <w:t xml:space="preserve">; </w:t>
            </w:r>
            <w:r>
              <w:rPr>
                <w:sz w:val="16"/>
              </w:rPr>
              <w:t>9</w:t>
            </w:r>
            <w:r w:rsidR="00437BD1" w:rsidRPr="00437BD1">
              <w:rPr>
                <w:sz w:val="16"/>
              </w:rPr>
              <w:t>-</w:t>
            </w:r>
            <w:r>
              <w:rPr>
                <w:sz w:val="16"/>
              </w:rPr>
              <w:t>2</w:t>
            </w:r>
            <w:r w:rsidR="00CA2B4F">
              <w:rPr>
                <w:sz w:val="16"/>
              </w:rPr>
              <w:t>3</w:t>
            </w:r>
          </w:p>
        </w:tc>
        <w:tc>
          <w:tcPr>
            <w:tcW w:w="4139" w:type="dxa"/>
            <w:tcBorders>
              <w:top w:val="single" w:sz="4" w:space="0" w:color="000000"/>
              <w:left w:val="single" w:sz="4" w:space="0" w:color="000000"/>
              <w:bottom w:val="single" w:sz="4" w:space="0" w:color="000000"/>
              <w:right w:val="single" w:sz="4" w:space="0" w:color="000000"/>
            </w:tcBorders>
          </w:tcPr>
          <w:p w14:paraId="210207ED" w14:textId="77777777" w:rsidR="00E12B9F" w:rsidRDefault="00437BD1">
            <w:r w:rsidRPr="00437BD1">
              <w:rPr>
                <w:sz w:val="16"/>
              </w:rPr>
              <w:t>Section 2.3 explains the classification of studies into AI paradigms and application domains, which defines the groups used for the qualitative syntheses; Tables 3-8 organize the qualitative syntheses.</w:t>
            </w:r>
          </w:p>
        </w:tc>
      </w:tr>
      <w:tr w:rsidR="00661B10" w14:paraId="72377F99" w14:textId="77777777" w:rsidTr="00ED4A16">
        <w:trPr>
          <w:trHeight w:val="48"/>
        </w:trPr>
        <w:tc>
          <w:tcPr>
            <w:tcW w:w="1659" w:type="dxa"/>
            <w:vMerge/>
            <w:tcBorders>
              <w:left w:val="single" w:sz="4" w:space="0" w:color="000000"/>
              <w:right w:val="single" w:sz="4" w:space="0" w:color="000000"/>
            </w:tcBorders>
          </w:tcPr>
          <w:p w14:paraId="471A6CFF"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BD44A27"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13b</w:t>
            </w:r>
          </w:p>
        </w:tc>
        <w:tc>
          <w:tcPr>
            <w:tcW w:w="7247" w:type="dxa"/>
            <w:tcBorders>
              <w:top w:val="single" w:sz="4" w:space="0" w:color="000000"/>
              <w:left w:val="single" w:sz="4" w:space="0" w:color="000000"/>
              <w:bottom w:val="single" w:sz="4" w:space="0" w:color="000000"/>
              <w:right w:val="single" w:sz="4" w:space="0" w:color="000000"/>
            </w:tcBorders>
          </w:tcPr>
          <w:p w14:paraId="7A2D99FF" w14:textId="77777777" w:rsidR="00661B10" w:rsidRDefault="001F0F2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559" w:type="dxa"/>
            <w:tcBorders>
              <w:top w:val="single" w:sz="4" w:space="0" w:color="000000"/>
              <w:left w:val="single" w:sz="4" w:space="0" w:color="000000"/>
              <w:bottom w:val="single" w:sz="4" w:space="0" w:color="000000"/>
              <w:right w:val="single" w:sz="4" w:space="0" w:color="000000"/>
            </w:tcBorders>
            <w:vAlign w:val="center"/>
          </w:tcPr>
          <w:p w14:paraId="4279D80D" w14:textId="3445BCA7" w:rsidR="00E12B9F" w:rsidRPr="00437BD1" w:rsidRDefault="00CA2B4F" w:rsidP="00437BD1">
            <w:pPr>
              <w:jc w:val="center"/>
              <w:rPr>
                <w:sz w:val="16"/>
              </w:rPr>
            </w:pPr>
            <w:r>
              <w:rPr>
                <w:sz w:val="16"/>
              </w:rPr>
              <w:t>4</w:t>
            </w:r>
            <w:r w:rsidR="00206A2F">
              <w:rPr>
                <w:sz w:val="16"/>
              </w:rPr>
              <w:t>-</w:t>
            </w:r>
            <w:r>
              <w:rPr>
                <w:sz w:val="16"/>
              </w:rPr>
              <w:t>7</w:t>
            </w:r>
          </w:p>
        </w:tc>
        <w:tc>
          <w:tcPr>
            <w:tcW w:w="4139" w:type="dxa"/>
            <w:tcBorders>
              <w:top w:val="single" w:sz="4" w:space="0" w:color="000000"/>
              <w:left w:val="single" w:sz="4" w:space="0" w:color="000000"/>
              <w:bottom w:val="single" w:sz="4" w:space="0" w:color="000000"/>
              <w:right w:val="single" w:sz="4" w:space="0" w:color="000000"/>
            </w:tcBorders>
          </w:tcPr>
          <w:p w14:paraId="576253D9" w14:textId="77777777" w:rsidR="00E12B9F" w:rsidRDefault="00437BD1">
            <w:r w:rsidRPr="00437BD1">
              <w:rPr>
                <w:sz w:val="16"/>
              </w:rPr>
              <w:t>Not applicable as meta-analytic data preparation: no summary statistics were imputed, and no data conversions were performed. Reported performance values were interpreted within each study's task and engineering context rather than pooled.</w:t>
            </w:r>
          </w:p>
        </w:tc>
      </w:tr>
      <w:tr w:rsidR="00661B10" w14:paraId="0746E0E7" w14:textId="77777777" w:rsidTr="00ED4A16">
        <w:trPr>
          <w:trHeight w:val="48"/>
        </w:trPr>
        <w:tc>
          <w:tcPr>
            <w:tcW w:w="1659" w:type="dxa"/>
            <w:vMerge/>
            <w:tcBorders>
              <w:left w:val="single" w:sz="4" w:space="0" w:color="000000"/>
              <w:right w:val="single" w:sz="4" w:space="0" w:color="000000"/>
            </w:tcBorders>
          </w:tcPr>
          <w:p w14:paraId="562713A1"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428FBDA"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13c</w:t>
            </w:r>
          </w:p>
        </w:tc>
        <w:tc>
          <w:tcPr>
            <w:tcW w:w="7247" w:type="dxa"/>
            <w:tcBorders>
              <w:top w:val="single" w:sz="4" w:space="0" w:color="000000"/>
              <w:left w:val="single" w:sz="4" w:space="0" w:color="000000"/>
              <w:bottom w:val="single" w:sz="4" w:space="0" w:color="000000"/>
              <w:right w:val="single" w:sz="4" w:space="0" w:color="000000"/>
            </w:tcBorders>
          </w:tcPr>
          <w:p w14:paraId="2352B768"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Describe any methods used to tabulate or visually display </w:t>
            </w:r>
            <w:r w:rsidR="008E5FE2">
              <w:rPr>
                <w:rFonts w:ascii="Arial" w:hAnsi="Arial" w:cs="Arial"/>
                <w:sz w:val="18"/>
                <w:szCs w:val="18"/>
              </w:rPr>
              <w:t xml:space="preserve">the </w:t>
            </w:r>
            <w:r>
              <w:rPr>
                <w:rFonts w:ascii="Arial" w:hAnsi="Arial" w:cs="Arial"/>
                <w:sz w:val="18"/>
                <w:szCs w:val="18"/>
              </w:rPr>
              <w:t>results of individual studies and syntheses.</w:t>
            </w:r>
          </w:p>
        </w:tc>
        <w:tc>
          <w:tcPr>
            <w:tcW w:w="1559" w:type="dxa"/>
            <w:tcBorders>
              <w:top w:val="single" w:sz="4" w:space="0" w:color="000000"/>
              <w:left w:val="single" w:sz="4" w:space="0" w:color="000000"/>
              <w:bottom w:val="single" w:sz="4" w:space="0" w:color="000000"/>
              <w:right w:val="single" w:sz="4" w:space="0" w:color="000000"/>
            </w:tcBorders>
            <w:vAlign w:val="center"/>
          </w:tcPr>
          <w:p w14:paraId="3752E91F" w14:textId="6DEE2EB4" w:rsidR="00BD29D6" w:rsidRDefault="00CA2B4F">
            <w:pPr>
              <w:jc w:val="center"/>
            </w:pPr>
            <w:r>
              <w:rPr>
                <w:sz w:val="16"/>
              </w:rPr>
              <w:t>4</w:t>
            </w:r>
            <w:r w:rsidR="00793D1E">
              <w:rPr>
                <w:sz w:val="16"/>
              </w:rPr>
              <w:t xml:space="preserve">; </w:t>
            </w:r>
            <w:r w:rsidR="00206A2F">
              <w:rPr>
                <w:sz w:val="16"/>
              </w:rPr>
              <w:t>9</w:t>
            </w:r>
            <w:r w:rsidR="00793D1E">
              <w:rPr>
                <w:sz w:val="16"/>
              </w:rPr>
              <w:t>-</w:t>
            </w:r>
            <w:r w:rsidR="002F0739">
              <w:rPr>
                <w:sz w:val="16"/>
              </w:rPr>
              <w:t>3</w:t>
            </w:r>
            <w:r w:rsidR="00206A2F">
              <w:rPr>
                <w:sz w:val="16"/>
              </w:rPr>
              <w:t>1</w:t>
            </w:r>
          </w:p>
        </w:tc>
        <w:tc>
          <w:tcPr>
            <w:tcW w:w="4139" w:type="dxa"/>
            <w:tcBorders>
              <w:top w:val="single" w:sz="4" w:space="0" w:color="000000"/>
              <w:left w:val="single" w:sz="4" w:space="0" w:color="000000"/>
              <w:bottom w:val="single" w:sz="4" w:space="0" w:color="000000"/>
              <w:right w:val="single" w:sz="4" w:space="0" w:color="000000"/>
            </w:tcBorders>
          </w:tcPr>
          <w:p w14:paraId="02C62A06" w14:textId="77777777" w:rsidR="00BD29D6" w:rsidRDefault="00793D1E">
            <w:r>
              <w:rPr>
                <w:sz w:val="16"/>
              </w:rPr>
              <w:t>Results are tabulated and visualized in Figure 1, Tables 3-8, and Figures 4-12, including publication trends, model-frequency counts, application maps, comparative assessments, and roadmap figures.</w:t>
            </w:r>
          </w:p>
        </w:tc>
      </w:tr>
      <w:tr w:rsidR="00661B10" w14:paraId="3AFD13C0" w14:textId="77777777" w:rsidTr="00ED4A16">
        <w:trPr>
          <w:trHeight w:val="48"/>
        </w:trPr>
        <w:tc>
          <w:tcPr>
            <w:tcW w:w="1659" w:type="dxa"/>
            <w:vMerge/>
            <w:tcBorders>
              <w:left w:val="single" w:sz="4" w:space="0" w:color="000000"/>
              <w:right w:val="single" w:sz="4" w:space="0" w:color="000000"/>
            </w:tcBorders>
          </w:tcPr>
          <w:p w14:paraId="452EC4A7"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E3B171F"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13d</w:t>
            </w:r>
          </w:p>
        </w:tc>
        <w:tc>
          <w:tcPr>
            <w:tcW w:w="7247" w:type="dxa"/>
            <w:tcBorders>
              <w:top w:val="single" w:sz="4" w:space="0" w:color="000000"/>
              <w:left w:val="single" w:sz="4" w:space="0" w:color="000000"/>
              <w:bottom w:val="single" w:sz="4" w:space="0" w:color="000000"/>
              <w:right w:val="single" w:sz="4" w:space="0" w:color="000000"/>
            </w:tcBorders>
          </w:tcPr>
          <w:p w14:paraId="2BF2D05D" w14:textId="4232FBBD" w:rsidR="00661B10" w:rsidRDefault="001F0F28">
            <w:pPr>
              <w:pStyle w:val="Default"/>
              <w:spacing w:before="40" w:after="40"/>
              <w:rPr>
                <w:rFonts w:ascii="Arial" w:hAnsi="Arial" w:cs="Arial"/>
                <w:sz w:val="18"/>
                <w:szCs w:val="18"/>
              </w:rPr>
            </w:pPr>
            <w:r>
              <w:rPr>
                <w:rFonts w:ascii="Arial" w:hAnsi="Arial" w:cs="Arial"/>
                <w:sz w:val="18"/>
                <w:szCs w:val="18"/>
              </w:rPr>
              <w:t xml:space="preserve">Describe any methods used to synthesize results and provide a rationale for the choice(s). If </w:t>
            </w:r>
            <w:r w:rsidR="00ED4A16">
              <w:rPr>
                <w:rFonts w:ascii="Arial" w:hAnsi="Arial" w:cs="Arial"/>
                <w:sz w:val="18"/>
                <w:szCs w:val="18"/>
              </w:rPr>
              <w:t xml:space="preserve">a </w:t>
            </w:r>
            <w:r>
              <w:rPr>
                <w:rFonts w:ascii="Arial" w:hAnsi="Arial" w:cs="Arial"/>
                <w:sz w:val="18"/>
                <w:szCs w:val="18"/>
              </w:rPr>
              <w:t>meta-analysis was performed, describe the model(s), method(s) to identify the presence and extent of statistical heterogeneity, and software package(s) used.</w:t>
            </w:r>
          </w:p>
        </w:tc>
        <w:tc>
          <w:tcPr>
            <w:tcW w:w="1559" w:type="dxa"/>
            <w:tcBorders>
              <w:top w:val="single" w:sz="4" w:space="0" w:color="000000"/>
              <w:left w:val="single" w:sz="4" w:space="0" w:color="000000"/>
              <w:bottom w:val="single" w:sz="4" w:space="0" w:color="000000"/>
              <w:right w:val="single" w:sz="4" w:space="0" w:color="000000"/>
            </w:tcBorders>
            <w:vAlign w:val="center"/>
          </w:tcPr>
          <w:p w14:paraId="1D3039EF" w14:textId="5FDF5FD3" w:rsidR="00E12B9F" w:rsidRDefault="00206A2F" w:rsidP="00437BD1">
            <w:pPr>
              <w:jc w:val="center"/>
            </w:pPr>
            <w:r>
              <w:rPr>
                <w:sz w:val="16"/>
              </w:rPr>
              <w:t>9</w:t>
            </w:r>
            <w:r w:rsidR="00437BD1" w:rsidRPr="00437BD1">
              <w:rPr>
                <w:sz w:val="16"/>
              </w:rPr>
              <w:t>-</w:t>
            </w:r>
            <w:r w:rsidR="002F0739">
              <w:rPr>
                <w:sz w:val="16"/>
              </w:rPr>
              <w:t>3</w:t>
            </w:r>
            <w:r>
              <w:rPr>
                <w:sz w:val="16"/>
              </w:rPr>
              <w:t>1</w:t>
            </w:r>
          </w:p>
        </w:tc>
        <w:tc>
          <w:tcPr>
            <w:tcW w:w="4139" w:type="dxa"/>
            <w:tcBorders>
              <w:top w:val="single" w:sz="4" w:space="0" w:color="000000"/>
              <w:left w:val="single" w:sz="4" w:space="0" w:color="000000"/>
              <w:bottom w:val="single" w:sz="4" w:space="0" w:color="000000"/>
              <w:right w:val="single" w:sz="4" w:space="0" w:color="000000"/>
            </w:tcBorders>
          </w:tcPr>
          <w:p w14:paraId="5E2B3780" w14:textId="77777777" w:rsidR="00E12B9F" w:rsidRDefault="00437BD1">
            <w:r w:rsidRPr="00437BD1">
              <w:rPr>
                <w:sz w:val="16"/>
              </w:rPr>
              <w:t>Qualitative narrative synthesis using taxonomy, cross-paradigm comparison, thematic evolution, and critical discussion across Sections 3-9. No meta-analysis was performed; therefore, no statistical model, measure of heterogeneity, or software package is reported.</w:t>
            </w:r>
          </w:p>
        </w:tc>
      </w:tr>
      <w:tr w:rsidR="00661B10" w14:paraId="4A78D79C" w14:textId="77777777" w:rsidTr="00ED4A16">
        <w:trPr>
          <w:trHeight w:val="48"/>
        </w:trPr>
        <w:tc>
          <w:tcPr>
            <w:tcW w:w="1659" w:type="dxa"/>
            <w:vMerge/>
            <w:tcBorders>
              <w:left w:val="single" w:sz="4" w:space="0" w:color="000000"/>
              <w:right w:val="single" w:sz="4" w:space="0" w:color="000000"/>
            </w:tcBorders>
          </w:tcPr>
          <w:p w14:paraId="19EB75F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918FD3C"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13e</w:t>
            </w:r>
          </w:p>
        </w:tc>
        <w:tc>
          <w:tcPr>
            <w:tcW w:w="7247" w:type="dxa"/>
            <w:tcBorders>
              <w:top w:val="single" w:sz="4" w:space="0" w:color="000000"/>
              <w:left w:val="single" w:sz="4" w:space="0" w:color="000000"/>
              <w:bottom w:val="single" w:sz="4" w:space="0" w:color="000000"/>
              <w:right w:val="single" w:sz="4" w:space="0" w:color="000000"/>
            </w:tcBorders>
          </w:tcPr>
          <w:p w14:paraId="4EB7E0B4" w14:textId="77777777" w:rsidR="00661B10" w:rsidRDefault="001F0F2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w:t>
            </w:r>
            <w:r w:rsidR="008E5FE2">
              <w:rPr>
                <w:rFonts w:ascii="Arial" w:hAnsi="Arial" w:cs="Arial"/>
                <w:sz w:val="18"/>
                <w:szCs w:val="18"/>
              </w:rPr>
              <w:t>,</w:t>
            </w:r>
            <w:r>
              <w:rPr>
                <w:rFonts w:ascii="Arial" w:hAnsi="Arial" w:cs="Arial"/>
                <w:sz w:val="18"/>
                <w:szCs w:val="18"/>
              </w:rPr>
              <w:t xml:space="preserve"> subgroup analysis, meta-regression).</w:t>
            </w:r>
          </w:p>
        </w:tc>
        <w:tc>
          <w:tcPr>
            <w:tcW w:w="1559" w:type="dxa"/>
            <w:tcBorders>
              <w:top w:val="single" w:sz="4" w:space="0" w:color="000000"/>
              <w:left w:val="single" w:sz="4" w:space="0" w:color="000000"/>
              <w:bottom w:val="single" w:sz="4" w:space="0" w:color="000000"/>
              <w:right w:val="single" w:sz="4" w:space="0" w:color="000000"/>
            </w:tcBorders>
            <w:vAlign w:val="center"/>
          </w:tcPr>
          <w:p w14:paraId="7F34479B" w14:textId="29224E54" w:rsidR="00BD29D6" w:rsidRDefault="00793D1E">
            <w:pPr>
              <w:jc w:val="center"/>
            </w:pPr>
            <w:r>
              <w:rPr>
                <w:sz w:val="16"/>
              </w:rPr>
              <w:t>2</w:t>
            </w:r>
            <w:r w:rsidR="00206A2F">
              <w:rPr>
                <w:sz w:val="16"/>
              </w:rPr>
              <w:t>3</w:t>
            </w:r>
            <w:r>
              <w:rPr>
                <w:sz w:val="16"/>
              </w:rPr>
              <w:t>-</w:t>
            </w:r>
            <w:r w:rsidR="002F0739">
              <w:rPr>
                <w:sz w:val="16"/>
              </w:rPr>
              <w:t>2</w:t>
            </w:r>
            <w:r w:rsidR="00206A2F">
              <w:rPr>
                <w:sz w:val="16"/>
              </w:rPr>
              <w:t>7</w:t>
            </w:r>
          </w:p>
        </w:tc>
        <w:tc>
          <w:tcPr>
            <w:tcW w:w="4139" w:type="dxa"/>
            <w:tcBorders>
              <w:top w:val="single" w:sz="4" w:space="0" w:color="000000"/>
              <w:left w:val="single" w:sz="4" w:space="0" w:color="000000"/>
              <w:bottom w:val="single" w:sz="4" w:space="0" w:color="000000"/>
              <w:right w:val="single" w:sz="4" w:space="0" w:color="000000"/>
            </w:tcBorders>
          </w:tcPr>
          <w:p w14:paraId="13AC0CEF" w14:textId="77777777" w:rsidR="00BD29D6" w:rsidRDefault="00793D1E">
            <w:r>
              <w:rPr>
                <w:sz w:val="16"/>
              </w:rPr>
              <w:t>Not applicable - no meta-analysis. Variation is examined qualitatively across AI paradigms, application domains, data quality, and benchmarking in Sections 9.1-9.2 and Tables 7-8. No subgroup analysis or meta-regression was performed.</w:t>
            </w:r>
          </w:p>
        </w:tc>
      </w:tr>
      <w:tr w:rsidR="00661B10" w14:paraId="46796DFF" w14:textId="77777777" w:rsidTr="00ED4A16">
        <w:trPr>
          <w:trHeight w:val="50"/>
        </w:trPr>
        <w:tc>
          <w:tcPr>
            <w:tcW w:w="1659" w:type="dxa"/>
            <w:vMerge/>
            <w:tcBorders>
              <w:left w:val="single" w:sz="4" w:space="0" w:color="000000"/>
              <w:bottom w:val="single" w:sz="4" w:space="0" w:color="000000"/>
              <w:right w:val="single" w:sz="4" w:space="0" w:color="000000"/>
            </w:tcBorders>
          </w:tcPr>
          <w:p w14:paraId="18F44AA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EE08703"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13f</w:t>
            </w:r>
          </w:p>
        </w:tc>
        <w:tc>
          <w:tcPr>
            <w:tcW w:w="7247" w:type="dxa"/>
            <w:tcBorders>
              <w:top w:val="single" w:sz="4" w:space="0" w:color="000000"/>
              <w:left w:val="single" w:sz="4" w:space="0" w:color="000000"/>
              <w:bottom w:val="single" w:sz="4" w:space="0" w:color="000000"/>
              <w:right w:val="single" w:sz="4" w:space="0" w:color="000000"/>
            </w:tcBorders>
          </w:tcPr>
          <w:p w14:paraId="36A86D96"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Describe any sensitivity analyses conducted to assess </w:t>
            </w:r>
            <w:r w:rsidR="008E5FE2">
              <w:rPr>
                <w:rFonts w:ascii="Arial" w:hAnsi="Arial" w:cs="Arial"/>
                <w:sz w:val="18"/>
                <w:szCs w:val="18"/>
              </w:rPr>
              <w:t xml:space="preserve">the </w:t>
            </w:r>
            <w:r>
              <w:rPr>
                <w:rFonts w:ascii="Arial" w:hAnsi="Arial" w:cs="Arial"/>
                <w:sz w:val="18"/>
                <w:szCs w:val="18"/>
              </w:rPr>
              <w:t>robustness of the synthesized results.</w:t>
            </w:r>
          </w:p>
        </w:tc>
        <w:tc>
          <w:tcPr>
            <w:tcW w:w="1559" w:type="dxa"/>
            <w:tcBorders>
              <w:top w:val="single" w:sz="4" w:space="0" w:color="000000"/>
              <w:left w:val="single" w:sz="4" w:space="0" w:color="000000"/>
              <w:bottom w:val="single" w:sz="4" w:space="0" w:color="000000"/>
              <w:right w:val="single" w:sz="4" w:space="0" w:color="000000"/>
            </w:tcBorders>
            <w:vAlign w:val="center"/>
          </w:tcPr>
          <w:p w14:paraId="7680D1C1"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46FBD725" w14:textId="77777777" w:rsidR="00BD29D6" w:rsidRDefault="00793D1E">
            <w:r>
              <w:rPr>
                <w:sz w:val="16"/>
              </w:rPr>
              <w:t>Not applicable - no meta-analysis or pooled quantitative synthesis was conducted; therefore, no sensitivity analysis was performed.</w:t>
            </w:r>
          </w:p>
        </w:tc>
      </w:tr>
      <w:tr w:rsidR="00661B10" w14:paraId="7B8BE996"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3B7DBB62" w14:textId="77777777" w:rsidR="00661B10" w:rsidRDefault="001F0F2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618A8015"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14</w:t>
            </w:r>
          </w:p>
        </w:tc>
        <w:tc>
          <w:tcPr>
            <w:tcW w:w="7247" w:type="dxa"/>
            <w:tcBorders>
              <w:top w:val="single" w:sz="4" w:space="0" w:color="000000"/>
              <w:left w:val="single" w:sz="4" w:space="0" w:color="000000"/>
              <w:bottom w:val="single" w:sz="4" w:space="0" w:color="000000"/>
              <w:right w:val="single" w:sz="4" w:space="0" w:color="000000"/>
            </w:tcBorders>
          </w:tcPr>
          <w:p w14:paraId="19608B89"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Describe any methods used to assess </w:t>
            </w:r>
            <w:r w:rsidR="008E5FE2">
              <w:rPr>
                <w:rFonts w:ascii="Arial" w:hAnsi="Arial" w:cs="Arial"/>
                <w:sz w:val="18"/>
                <w:szCs w:val="18"/>
              </w:rPr>
              <w:t xml:space="preserve">the </w:t>
            </w:r>
            <w:r>
              <w:rPr>
                <w:rFonts w:ascii="Arial" w:hAnsi="Arial" w:cs="Arial"/>
                <w:sz w:val="18"/>
                <w:szCs w:val="18"/>
              </w:rPr>
              <w:t>risk of bias due to missing results in a synthesis (arising from reporting biases).</w:t>
            </w:r>
          </w:p>
        </w:tc>
        <w:tc>
          <w:tcPr>
            <w:tcW w:w="1559" w:type="dxa"/>
            <w:tcBorders>
              <w:top w:val="single" w:sz="4" w:space="0" w:color="000000"/>
              <w:left w:val="single" w:sz="4" w:space="0" w:color="000000"/>
              <w:bottom w:val="single" w:sz="4" w:space="0" w:color="000000"/>
              <w:right w:val="single" w:sz="4" w:space="0" w:color="000000"/>
            </w:tcBorders>
            <w:vAlign w:val="center"/>
          </w:tcPr>
          <w:p w14:paraId="27D5BB72"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4D84D27D" w14:textId="77777777" w:rsidR="00BD29D6" w:rsidRDefault="00793D1E">
            <w:r>
              <w:rPr>
                <w:sz w:val="16"/>
              </w:rPr>
              <w:t>Not applicable - no formal synthesis-level reporting-bias assessment was conducted. Potential coverage and selection limitations are discussed in Section 2.3 (p. 7) and Section 9.2 (p. 27).</w:t>
            </w:r>
          </w:p>
        </w:tc>
      </w:tr>
      <w:tr w:rsidR="00661B10" w14:paraId="374F6AD0"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418D1A13" w14:textId="77777777" w:rsidR="00661B10" w:rsidRDefault="001F0F2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5D2E2B09"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15</w:t>
            </w:r>
          </w:p>
        </w:tc>
        <w:tc>
          <w:tcPr>
            <w:tcW w:w="7247" w:type="dxa"/>
            <w:tcBorders>
              <w:top w:val="single" w:sz="4" w:space="0" w:color="000000"/>
              <w:left w:val="single" w:sz="4" w:space="0" w:color="000000"/>
              <w:bottom w:val="single" w:sz="4" w:space="0" w:color="000000"/>
              <w:right w:val="single" w:sz="4" w:space="0" w:color="000000"/>
            </w:tcBorders>
          </w:tcPr>
          <w:p w14:paraId="4F35D3D5" w14:textId="77777777" w:rsidR="00661B10" w:rsidRDefault="001F0F2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559" w:type="dxa"/>
            <w:tcBorders>
              <w:top w:val="single" w:sz="4" w:space="0" w:color="000000"/>
              <w:left w:val="single" w:sz="4" w:space="0" w:color="000000"/>
              <w:bottom w:val="single" w:sz="4" w:space="0" w:color="000000"/>
              <w:right w:val="single" w:sz="4" w:space="0" w:color="000000"/>
            </w:tcBorders>
            <w:vAlign w:val="center"/>
          </w:tcPr>
          <w:p w14:paraId="5F0C6ADE"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7A6CB457" w14:textId="77777777" w:rsidR="00BD29D6" w:rsidRDefault="00793D1E">
            <w:r>
              <w:rPr>
                <w:sz w:val="16"/>
              </w:rPr>
              <w:t>Not applicable - no formal certainty-of-evidence assessment (e.g., GRADE) was conducted. Maturity, robustness, and deployment readiness are evaluated qualitatively in Table 7 and in Sections 9.1 and 9.4.</w:t>
            </w:r>
          </w:p>
        </w:tc>
      </w:tr>
      <w:tr w:rsidR="00661B10" w14:paraId="40EBA6E1" w14:textId="77777777" w:rsidTr="00ED4A16">
        <w:trPr>
          <w:trHeight w:val="24"/>
        </w:trPr>
        <w:tc>
          <w:tcPr>
            <w:tcW w:w="94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C1751E" w14:textId="77777777" w:rsidR="00661B10" w:rsidRDefault="001F0F28">
            <w:pPr>
              <w:pStyle w:val="Default"/>
              <w:rPr>
                <w:rFonts w:ascii="Arial" w:hAnsi="Arial" w:cs="Arial"/>
                <w:sz w:val="18"/>
                <w:szCs w:val="18"/>
              </w:rPr>
            </w:pPr>
            <w:r>
              <w:rPr>
                <w:rFonts w:ascii="Arial" w:hAnsi="Arial" w:cs="Arial"/>
                <w:b/>
                <w:bCs/>
                <w:sz w:val="18"/>
                <w:szCs w:val="18"/>
              </w:rPr>
              <w:t xml:space="preserve">RESULTS </w:t>
            </w:r>
          </w:p>
        </w:tc>
        <w:tc>
          <w:tcPr>
            <w:tcW w:w="1559" w:type="dxa"/>
            <w:tcBorders>
              <w:top w:val="double" w:sz="4" w:space="0" w:color="000000"/>
              <w:left w:val="single" w:sz="4" w:space="0" w:color="000000"/>
              <w:bottom w:val="single" w:sz="4" w:space="0" w:color="000000"/>
              <w:right w:val="single" w:sz="4" w:space="0" w:color="000000"/>
            </w:tcBorders>
            <w:shd w:val="clear" w:color="auto" w:fill="FFFFCC"/>
          </w:tcPr>
          <w:p w14:paraId="24B6EBA6" w14:textId="77777777" w:rsidR="00661B10" w:rsidRDefault="00661B10">
            <w:pPr>
              <w:pStyle w:val="Default"/>
              <w:jc w:val="center"/>
              <w:rPr>
                <w:rFonts w:ascii="Arial" w:hAnsi="Arial" w:cs="Arial"/>
                <w:color w:val="auto"/>
                <w:sz w:val="18"/>
                <w:szCs w:val="18"/>
              </w:rPr>
            </w:pPr>
          </w:p>
        </w:tc>
        <w:tc>
          <w:tcPr>
            <w:tcW w:w="4139" w:type="dxa"/>
            <w:tcBorders>
              <w:top w:val="double" w:sz="4" w:space="0" w:color="000000"/>
              <w:left w:val="single" w:sz="4" w:space="0" w:color="000000"/>
              <w:bottom w:val="single" w:sz="4" w:space="0" w:color="000000"/>
              <w:right w:val="single" w:sz="4" w:space="0" w:color="000000"/>
            </w:tcBorders>
            <w:shd w:val="clear" w:color="auto" w:fill="FFFFCC"/>
          </w:tcPr>
          <w:p w14:paraId="187AFA93" w14:textId="77777777" w:rsidR="00661B10" w:rsidRDefault="00661B10">
            <w:pPr>
              <w:pStyle w:val="Default"/>
              <w:jc w:val="center"/>
              <w:rPr>
                <w:rFonts w:ascii="Arial" w:hAnsi="Arial" w:cs="Arial"/>
                <w:color w:val="auto"/>
                <w:sz w:val="18"/>
                <w:szCs w:val="18"/>
              </w:rPr>
            </w:pPr>
          </w:p>
        </w:tc>
      </w:tr>
      <w:tr w:rsidR="00661B10" w14:paraId="37500FD1" w14:textId="77777777" w:rsidTr="00ED4A16">
        <w:trPr>
          <w:trHeight w:val="48"/>
        </w:trPr>
        <w:tc>
          <w:tcPr>
            <w:tcW w:w="1659" w:type="dxa"/>
            <w:vMerge w:val="restart"/>
            <w:tcBorders>
              <w:top w:val="single" w:sz="4" w:space="0" w:color="000000"/>
              <w:left w:val="single" w:sz="4" w:space="0" w:color="000000"/>
              <w:right w:val="single" w:sz="4" w:space="0" w:color="000000"/>
            </w:tcBorders>
          </w:tcPr>
          <w:p w14:paraId="2B6DD889"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3018CE98"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16a</w:t>
            </w:r>
          </w:p>
        </w:tc>
        <w:tc>
          <w:tcPr>
            <w:tcW w:w="7247" w:type="dxa"/>
            <w:tcBorders>
              <w:top w:val="single" w:sz="4" w:space="0" w:color="000000"/>
              <w:left w:val="single" w:sz="4" w:space="0" w:color="000000"/>
              <w:bottom w:val="single" w:sz="4" w:space="0" w:color="000000"/>
              <w:right w:val="single" w:sz="4" w:space="0" w:color="000000"/>
            </w:tcBorders>
          </w:tcPr>
          <w:p w14:paraId="42BA7A5B" w14:textId="77777777" w:rsidR="00661B10" w:rsidRDefault="001F0F2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559" w:type="dxa"/>
            <w:tcBorders>
              <w:top w:val="single" w:sz="4" w:space="0" w:color="000000"/>
              <w:left w:val="single" w:sz="4" w:space="0" w:color="000000"/>
              <w:bottom w:val="single" w:sz="4" w:space="0" w:color="000000"/>
              <w:right w:val="single" w:sz="4" w:space="0" w:color="000000"/>
            </w:tcBorders>
            <w:vAlign w:val="center"/>
          </w:tcPr>
          <w:p w14:paraId="06F4C66F" w14:textId="2423BABE" w:rsidR="00BD29D6" w:rsidRDefault="00206A2F">
            <w:pPr>
              <w:jc w:val="center"/>
            </w:pPr>
            <w:r>
              <w:rPr>
                <w:sz w:val="16"/>
              </w:rPr>
              <w:t>4</w:t>
            </w:r>
            <w:r w:rsidR="00793D1E">
              <w:rPr>
                <w:sz w:val="16"/>
              </w:rPr>
              <w:t>-</w:t>
            </w:r>
            <w:r w:rsidR="002F0739">
              <w:rPr>
                <w:sz w:val="16"/>
              </w:rPr>
              <w:t>7</w:t>
            </w:r>
          </w:p>
        </w:tc>
        <w:tc>
          <w:tcPr>
            <w:tcW w:w="4139" w:type="dxa"/>
            <w:tcBorders>
              <w:top w:val="single" w:sz="4" w:space="0" w:color="000000"/>
              <w:left w:val="single" w:sz="4" w:space="0" w:color="000000"/>
              <w:bottom w:val="single" w:sz="4" w:space="0" w:color="000000"/>
              <w:right w:val="single" w:sz="4" w:space="0" w:color="000000"/>
            </w:tcBorders>
          </w:tcPr>
          <w:p w14:paraId="776D4DD6" w14:textId="77777777" w:rsidR="00BD29D6" w:rsidRDefault="00793D1E">
            <w:r>
              <w:rPr>
                <w:sz w:val="16"/>
              </w:rPr>
              <w:t>Section 2.3 and Figure 2 report the PRISMA-style flow: 842 database/platform records + 46 additional records; 213 duplicates removed; 675 screened; 439 excluded; 236 full-text records assessed; 106 excluded; and 130 studies included.</w:t>
            </w:r>
          </w:p>
        </w:tc>
      </w:tr>
      <w:tr w:rsidR="00661B10" w14:paraId="638783EB" w14:textId="77777777" w:rsidTr="00ED4A16">
        <w:trPr>
          <w:trHeight w:val="48"/>
        </w:trPr>
        <w:tc>
          <w:tcPr>
            <w:tcW w:w="1659" w:type="dxa"/>
            <w:vMerge/>
            <w:tcBorders>
              <w:left w:val="single" w:sz="4" w:space="0" w:color="000000"/>
              <w:bottom w:val="single" w:sz="4" w:space="0" w:color="000000"/>
              <w:right w:val="single" w:sz="4" w:space="0" w:color="000000"/>
            </w:tcBorders>
          </w:tcPr>
          <w:p w14:paraId="157B8F2F"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030B1C6"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16b</w:t>
            </w:r>
          </w:p>
        </w:tc>
        <w:tc>
          <w:tcPr>
            <w:tcW w:w="7247" w:type="dxa"/>
            <w:tcBorders>
              <w:top w:val="single" w:sz="4" w:space="0" w:color="000000"/>
              <w:left w:val="single" w:sz="4" w:space="0" w:color="000000"/>
              <w:bottom w:val="single" w:sz="4" w:space="0" w:color="000000"/>
              <w:right w:val="single" w:sz="4" w:space="0" w:color="000000"/>
            </w:tcBorders>
          </w:tcPr>
          <w:p w14:paraId="2720DF82" w14:textId="77777777" w:rsidR="00661B10" w:rsidRDefault="001F0F2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559" w:type="dxa"/>
            <w:tcBorders>
              <w:top w:val="single" w:sz="4" w:space="0" w:color="000000"/>
              <w:left w:val="single" w:sz="4" w:space="0" w:color="000000"/>
              <w:bottom w:val="single" w:sz="4" w:space="0" w:color="000000"/>
              <w:right w:val="single" w:sz="4" w:space="0" w:color="000000"/>
            </w:tcBorders>
            <w:vAlign w:val="center"/>
          </w:tcPr>
          <w:p w14:paraId="332B4B41" w14:textId="09BFD6C8" w:rsidR="00BD29D6" w:rsidRDefault="00206A2F">
            <w:pPr>
              <w:jc w:val="center"/>
            </w:pPr>
            <w:r>
              <w:rPr>
                <w:sz w:val="16"/>
              </w:rPr>
              <w:t>4</w:t>
            </w:r>
            <w:r w:rsidR="00793D1E">
              <w:rPr>
                <w:sz w:val="16"/>
              </w:rPr>
              <w:t>-</w:t>
            </w:r>
            <w:r w:rsidR="002F0739">
              <w:rPr>
                <w:sz w:val="16"/>
              </w:rPr>
              <w:t>7</w:t>
            </w:r>
          </w:p>
        </w:tc>
        <w:tc>
          <w:tcPr>
            <w:tcW w:w="4139" w:type="dxa"/>
            <w:tcBorders>
              <w:top w:val="single" w:sz="4" w:space="0" w:color="000000"/>
              <w:left w:val="single" w:sz="4" w:space="0" w:color="000000"/>
              <w:bottom w:val="single" w:sz="4" w:space="0" w:color="000000"/>
              <w:right w:val="single" w:sz="4" w:space="0" w:color="000000"/>
            </w:tcBorders>
          </w:tcPr>
          <w:p w14:paraId="1EF2CBF7" w14:textId="77777777" w:rsidR="00BD29D6" w:rsidRDefault="00793D1E">
            <w:r>
              <w:rPr>
                <w:sz w:val="16"/>
              </w:rPr>
              <w:t>Section 2.3 and Figure 2 summarize the exclusion categories and counts at each stage; individual excluded studies are not cited separately.</w:t>
            </w:r>
          </w:p>
        </w:tc>
      </w:tr>
      <w:tr w:rsidR="00661B10" w14:paraId="1576FFC4" w14:textId="77777777" w:rsidTr="00ED4A16">
        <w:trPr>
          <w:trHeight w:val="103"/>
        </w:trPr>
        <w:tc>
          <w:tcPr>
            <w:tcW w:w="1659" w:type="dxa"/>
            <w:tcBorders>
              <w:top w:val="single" w:sz="4" w:space="0" w:color="000000"/>
              <w:left w:val="single" w:sz="4" w:space="0" w:color="000000"/>
              <w:bottom w:val="single" w:sz="4" w:space="0" w:color="000000"/>
              <w:right w:val="single" w:sz="4" w:space="0" w:color="000000"/>
            </w:tcBorders>
          </w:tcPr>
          <w:p w14:paraId="60DCA942"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0C562F7B"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17</w:t>
            </w:r>
          </w:p>
        </w:tc>
        <w:tc>
          <w:tcPr>
            <w:tcW w:w="7247" w:type="dxa"/>
            <w:tcBorders>
              <w:top w:val="single" w:sz="4" w:space="0" w:color="000000"/>
              <w:left w:val="single" w:sz="4" w:space="0" w:color="000000"/>
              <w:bottom w:val="single" w:sz="4" w:space="0" w:color="000000"/>
              <w:right w:val="single" w:sz="4" w:space="0" w:color="000000"/>
            </w:tcBorders>
          </w:tcPr>
          <w:p w14:paraId="616847BD" w14:textId="77777777" w:rsidR="00661B10" w:rsidRDefault="001F0F2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559" w:type="dxa"/>
            <w:tcBorders>
              <w:top w:val="single" w:sz="4" w:space="0" w:color="000000"/>
              <w:left w:val="single" w:sz="4" w:space="0" w:color="000000"/>
              <w:bottom w:val="single" w:sz="4" w:space="0" w:color="000000"/>
              <w:right w:val="single" w:sz="4" w:space="0" w:color="000000"/>
            </w:tcBorders>
            <w:vAlign w:val="center"/>
          </w:tcPr>
          <w:p w14:paraId="7895177E" w14:textId="2F14E8C1" w:rsidR="00E12B9F" w:rsidRDefault="00206A2F" w:rsidP="00437BD1">
            <w:pPr>
              <w:jc w:val="center"/>
            </w:pPr>
            <w:r>
              <w:rPr>
                <w:sz w:val="16"/>
              </w:rPr>
              <w:t>9</w:t>
            </w:r>
            <w:r w:rsidR="00437BD1" w:rsidRPr="00437BD1">
              <w:rPr>
                <w:sz w:val="16"/>
              </w:rPr>
              <w:t>-2</w:t>
            </w:r>
            <w:r>
              <w:rPr>
                <w:sz w:val="16"/>
              </w:rPr>
              <w:t>3</w:t>
            </w:r>
            <w:r w:rsidR="00437BD1" w:rsidRPr="00437BD1">
              <w:rPr>
                <w:sz w:val="16"/>
              </w:rPr>
              <w:t>; 3</w:t>
            </w:r>
            <w:r>
              <w:rPr>
                <w:sz w:val="16"/>
              </w:rPr>
              <w:t>1</w:t>
            </w:r>
            <w:r w:rsidR="00437BD1" w:rsidRPr="00437BD1">
              <w:rPr>
                <w:sz w:val="16"/>
              </w:rPr>
              <w:t>-</w:t>
            </w:r>
            <w:r>
              <w:rPr>
                <w:sz w:val="16"/>
              </w:rPr>
              <w:t>38</w:t>
            </w:r>
          </w:p>
        </w:tc>
        <w:tc>
          <w:tcPr>
            <w:tcW w:w="4139" w:type="dxa"/>
            <w:tcBorders>
              <w:top w:val="single" w:sz="4" w:space="0" w:color="000000"/>
              <w:left w:val="single" w:sz="4" w:space="0" w:color="000000"/>
              <w:bottom w:val="single" w:sz="4" w:space="0" w:color="000000"/>
              <w:right w:val="single" w:sz="4" w:space="0" w:color="000000"/>
            </w:tcBorders>
          </w:tcPr>
          <w:p w14:paraId="0AB323F4" w14:textId="6ED201F4" w:rsidR="00E12B9F" w:rsidRPr="00437BD1" w:rsidRDefault="00437BD1">
            <w:pPr>
              <w:rPr>
                <w:sz w:val="16"/>
              </w:rPr>
            </w:pPr>
            <w:r w:rsidRPr="00437BD1">
              <w:rPr>
                <w:sz w:val="16"/>
              </w:rPr>
              <w:t xml:space="preserve">Tables 3-6 cite and characterize representative included studies (AI method, application domain, key findings, and limitations); the full set of studies is cited in </w:t>
            </w:r>
            <w:r w:rsidR="00ED4A16">
              <w:rPr>
                <w:sz w:val="16"/>
              </w:rPr>
              <w:t xml:space="preserve">the </w:t>
            </w:r>
            <w:r w:rsidRPr="00437BD1">
              <w:rPr>
                <w:sz w:val="16"/>
              </w:rPr>
              <w:t>text across Sections 4-8 and listed in the References.</w:t>
            </w:r>
          </w:p>
        </w:tc>
      </w:tr>
      <w:tr w:rsidR="00661B10" w14:paraId="1E1677C1"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113EB78E"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2E1482A7"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18</w:t>
            </w:r>
          </w:p>
        </w:tc>
        <w:tc>
          <w:tcPr>
            <w:tcW w:w="7247" w:type="dxa"/>
            <w:tcBorders>
              <w:top w:val="single" w:sz="4" w:space="0" w:color="000000"/>
              <w:left w:val="single" w:sz="4" w:space="0" w:color="000000"/>
              <w:bottom w:val="single" w:sz="4" w:space="0" w:color="000000"/>
              <w:right w:val="single" w:sz="4" w:space="0" w:color="000000"/>
            </w:tcBorders>
          </w:tcPr>
          <w:p w14:paraId="63E4FFC1" w14:textId="77777777" w:rsidR="00661B10" w:rsidRDefault="001F0F2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559" w:type="dxa"/>
            <w:tcBorders>
              <w:top w:val="single" w:sz="4" w:space="0" w:color="000000"/>
              <w:left w:val="single" w:sz="4" w:space="0" w:color="000000"/>
              <w:bottom w:val="single" w:sz="4" w:space="0" w:color="000000"/>
              <w:right w:val="single" w:sz="4" w:space="0" w:color="000000"/>
            </w:tcBorders>
            <w:vAlign w:val="center"/>
          </w:tcPr>
          <w:p w14:paraId="63348D11"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7214ABFA" w14:textId="77777777" w:rsidR="00BD29D6" w:rsidRDefault="00793D1E">
            <w:r>
              <w:rPr>
                <w:sz w:val="16"/>
              </w:rPr>
              <w:t>Not applicable - no formal risk-of-bias assessment is presented. Study-level limitations appear qualitatively in the "Limitations" columns of Tables 3-6.</w:t>
            </w:r>
          </w:p>
        </w:tc>
      </w:tr>
      <w:tr w:rsidR="00661B10" w14:paraId="3AB19357"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5EFCEA2C"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27B089A1"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19</w:t>
            </w:r>
          </w:p>
        </w:tc>
        <w:tc>
          <w:tcPr>
            <w:tcW w:w="7247" w:type="dxa"/>
            <w:tcBorders>
              <w:top w:val="single" w:sz="4" w:space="0" w:color="000000"/>
              <w:left w:val="single" w:sz="4" w:space="0" w:color="000000"/>
              <w:bottom w:val="single" w:sz="4" w:space="0" w:color="000000"/>
              <w:right w:val="single" w:sz="4" w:space="0" w:color="000000"/>
            </w:tcBorders>
          </w:tcPr>
          <w:p w14:paraId="3A9CB1B1"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w:t>
            </w:r>
            <w:r w:rsidR="008E5FE2">
              <w:rPr>
                <w:rFonts w:ascii="Arial" w:hAnsi="Arial" w:cs="Arial"/>
                <w:sz w:val="18"/>
                <w:szCs w:val="18"/>
              </w:rPr>
              <w:t>,</w:t>
            </w:r>
            <w:r>
              <w:rPr>
                <w:rFonts w:ascii="Arial" w:hAnsi="Arial" w:cs="Arial"/>
                <w:sz w:val="18"/>
                <w:szCs w:val="18"/>
              </w:rPr>
              <w:t xml:space="preserve"> confidence/credible interval), ideally using structured tables or plots.</w:t>
            </w:r>
          </w:p>
        </w:tc>
        <w:tc>
          <w:tcPr>
            <w:tcW w:w="1559" w:type="dxa"/>
            <w:tcBorders>
              <w:top w:val="single" w:sz="4" w:space="0" w:color="000000"/>
              <w:left w:val="single" w:sz="4" w:space="0" w:color="000000"/>
              <w:bottom w:val="single" w:sz="4" w:space="0" w:color="000000"/>
              <w:right w:val="single" w:sz="4" w:space="0" w:color="000000"/>
            </w:tcBorders>
            <w:vAlign w:val="center"/>
          </w:tcPr>
          <w:p w14:paraId="2859A2BA" w14:textId="2917D4CB" w:rsidR="00E12B9F" w:rsidRPr="00437BD1" w:rsidRDefault="00206A2F" w:rsidP="00437BD1">
            <w:pPr>
              <w:jc w:val="center"/>
              <w:rPr>
                <w:sz w:val="16"/>
              </w:rPr>
            </w:pPr>
            <w:r>
              <w:rPr>
                <w:sz w:val="16"/>
              </w:rPr>
              <w:t>9</w:t>
            </w:r>
            <w:r w:rsidR="00437BD1" w:rsidRPr="00437BD1">
              <w:rPr>
                <w:sz w:val="16"/>
              </w:rPr>
              <w:t>-2</w:t>
            </w:r>
            <w:r>
              <w:rPr>
                <w:sz w:val="16"/>
              </w:rPr>
              <w:t>3</w:t>
            </w:r>
          </w:p>
        </w:tc>
        <w:tc>
          <w:tcPr>
            <w:tcW w:w="4139" w:type="dxa"/>
            <w:tcBorders>
              <w:top w:val="single" w:sz="4" w:space="0" w:color="000000"/>
              <w:left w:val="single" w:sz="4" w:space="0" w:color="000000"/>
              <w:bottom w:val="single" w:sz="4" w:space="0" w:color="000000"/>
              <w:right w:val="single" w:sz="4" w:space="0" w:color="000000"/>
            </w:tcBorders>
          </w:tcPr>
          <w:p w14:paraId="11C481BB" w14:textId="77777777" w:rsidR="00E12B9F" w:rsidRPr="00437BD1" w:rsidRDefault="00437BD1">
            <w:pPr>
              <w:rPr>
                <w:sz w:val="16"/>
              </w:rPr>
            </w:pPr>
            <w:r w:rsidRPr="00437BD1">
              <w:rPr>
                <w:sz w:val="16"/>
              </w:rPr>
              <w:t>Individual-study findings and reported performance metrics (e.g., accuracy, R2, RMSE, F1-score) are presented in Tables 3-6. No group-level summary statistics, effect estimates, or confidence intervals were synthesized.</w:t>
            </w:r>
          </w:p>
        </w:tc>
      </w:tr>
      <w:tr w:rsidR="00661B10" w14:paraId="4B9A422B" w14:textId="77777777" w:rsidTr="00ED4A16">
        <w:trPr>
          <w:trHeight w:val="48"/>
        </w:trPr>
        <w:tc>
          <w:tcPr>
            <w:tcW w:w="1659" w:type="dxa"/>
            <w:vMerge w:val="restart"/>
            <w:tcBorders>
              <w:top w:val="single" w:sz="4" w:space="0" w:color="000000"/>
              <w:left w:val="single" w:sz="4" w:space="0" w:color="000000"/>
              <w:right w:val="single" w:sz="4" w:space="0" w:color="000000"/>
            </w:tcBorders>
          </w:tcPr>
          <w:p w14:paraId="496E311E" w14:textId="77777777" w:rsidR="00661B10" w:rsidRDefault="001F0F2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235F34CD"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20a</w:t>
            </w:r>
          </w:p>
        </w:tc>
        <w:tc>
          <w:tcPr>
            <w:tcW w:w="7247" w:type="dxa"/>
            <w:tcBorders>
              <w:top w:val="single" w:sz="4" w:space="0" w:color="000000"/>
              <w:left w:val="single" w:sz="4" w:space="0" w:color="000000"/>
              <w:bottom w:val="single" w:sz="4" w:space="0" w:color="000000"/>
              <w:right w:val="single" w:sz="4" w:space="0" w:color="000000"/>
            </w:tcBorders>
          </w:tcPr>
          <w:p w14:paraId="16795B57" w14:textId="77777777" w:rsidR="00661B10" w:rsidRDefault="001F0F2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559" w:type="dxa"/>
            <w:tcBorders>
              <w:top w:val="single" w:sz="4" w:space="0" w:color="000000"/>
              <w:left w:val="single" w:sz="4" w:space="0" w:color="000000"/>
              <w:bottom w:val="single" w:sz="4" w:space="0" w:color="000000"/>
              <w:right w:val="single" w:sz="4" w:space="0" w:color="000000"/>
            </w:tcBorders>
            <w:vAlign w:val="center"/>
          </w:tcPr>
          <w:p w14:paraId="48B1DB4B" w14:textId="3B892336" w:rsidR="00E12B9F" w:rsidRPr="00437BD1" w:rsidRDefault="00206A2F" w:rsidP="00437BD1">
            <w:pPr>
              <w:jc w:val="center"/>
              <w:rPr>
                <w:sz w:val="16"/>
              </w:rPr>
            </w:pPr>
            <w:r>
              <w:rPr>
                <w:sz w:val="16"/>
              </w:rPr>
              <w:t>9</w:t>
            </w:r>
            <w:r w:rsidR="00437BD1" w:rsidRPr="00437BD1">
              <w:rPr>
                <w:sz w:val="16"/>
              </w:rPr>
              <w:t>-</w:t>
            </w:r>
            <w:r>
              <w:rPr>
                <w:sz w:val="16"/>
              </w:rPr>
              <w:t>23</w:t>
            </w:r>
          </w:p>
        </w:tc>
        <w:tc>
          <w:tcPr>
            <w:tcW w:w="4139" w:type="dxa"/>
            <w:tcBorders>
              <w:top w:val="single" w:sz="4" w:space="0" w:color="000000"/>
              <w:left w:val="single" w:sz="4" w:space="0" w:color="000000"/>
              <w:bottom w:val="single" w:sz="4" w:space="0" w:color="000000"/>
              <w:right w:val="single" w:sz="4" w:space="0" w:color="000000"/>
            </w:tcBorders>
          </w:tcPr>
          <w:p w14:paraId="6A36990C" w14:textId="77777777" w:rsidR="00E12B9F" w:rsidRPr="00437BD1" w:rsidRDefault="00437BD1">
            <w:pPr>
              <w:rPr>
                <w:sz w:val="16"/>
              </w:rPr>
            </w:pPr>
            <w:r w:rsidRPr="00437BD1">
              <w:rPr>
                <w:sz w:val="16"/>
              </w:rPr>
              <w:t>Sections 4-8 summarize the characteristics of studies contributing to each AI-paradigm synthesis; Figures 4-7 present model-frequency and application distributions. Formal risk-of-bias ratings were not applied.</w:t>
            </w:r>
          </w:p>
        </w:tc>
      </w:tr>
      <w:tr w:rsidR="00661B10" w14:paraId="009DAF00" w14:textId="77777777" w:rsidTr="00ED4A16">
        <w:trPr>
          <w:trHeight w:val="203"/>
        </w:trPr>
        <w:tc>
          <w:tcPr>
            <w:tcW w:w="1659" w:type="dxa"/>
            <w:vMerge/>
            <w:tcBorders>
              <w:left w:val="single" w:sz="4" w:space="0" w:color="000000"/>
              <w:right w:val="single" w:sz="4" w:space="0" w:color="000000"/>
            </w:tcBorders>
          </w:tcPr>
          <w:p w14:paraId="77E9392B"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94326C0"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20b</w:t>
            </w:r>
          </w:p>
        </w:tc>
        <w:tc>
          <w:tcPr>
            <w:tcW w:w="7247" w:type="dxa"/>
            <w:tcBorders>
              <w:top w:val="single" w:sz="4" w:space="0" w:color="000000"/>
              <w:left w:val="single" w:sz="4" w:space="0" w:color="000000"/>
              <w:bottom w:val="single" w:sz="4" w:space="0" w:color="000000"/>
              <w:right w:val="single" w:sz="4" w:space="0" w:color="000000"/>
            </w:tcBorders>
          </w:tcPr>
          <w:p w14:paraId="30325E9B"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Present </w:t>
            </w:r>
            <w:r w:rsidR="008E5FE2">
              <w:rPr>
                <w:rFonts w:ascii="Arial" w:hAnsi="Arial" w:cs="Arial"/>
                <w:sz w:val="18"/>
                <w:szCs w:val="18"/>
              </w:rPr>
              <w:t xml:space="preserve">the </w:t>
            </w:r>
            <w:r>
              <w:rPr>
                <w:rFonts w:ascii="Arial" w:hAnsi="Arial" w:cs="Arial"/>
                <w:sz w:val="18"/>
                <w:szCs w:val="18"/>
              </w:rPr>
              <w:t xml:space="preserve">results of all statistical syntheses conducted. If </w:t>
            </w:r>
            <w:r w:rsidR="008E5FE2">
              <w:rPr>
                <w:rFonts w:ascii="Arial" w:hAnsi="Arial" w:cs="Arial"/>
                <w:sz w:val="18"/>
                <w:szCs w:val="18"/>
              </w:rPr>
              <w:t>a meta-analysis was conducted, present, for each,</w:t>
            </w:r>
            <w:r>
              <w:rPr>
                <w:rFonts w:ascii="Arial" w:hAnsi="Arial" w:cs="Arial"/>
                <w:sz w:val="18"/>
                <w:szCs w:val="18"/>
              </w:rPr>
              <w:t xml:space="preserve"> the summary estimate and its precision (e.g.</w:t>
            </w:r>
            <w:r w:rsidR="008E5FE2">
              <w:rPr>
                <w:rFonts w:ascii="Arial" w:hAnsi="Arial" w:cs="Arial"/>
                <w:sz w:val="18"/>
                <w:szCs w:val="18"/>
              </w:rPr>
              <w:t>,</w:t>
            </w:r>
            <w:r>
              <w:rPr>
                <w:rFonts w:ascii="Arial" w:hAnsi="Arial" w:cs="Arial"/>
                <w:sz w:val="18"/>
                <w:szCs w:val="18"/>
              </w:rPr>
              <w:t xml:space="preserve"> confidence/credible interval) and measures of statistical heterogeneity. If comparing groups, describe the direction of the effect.</w:t>
            </w:r>
          </w:p>
        </w:tc>
        <w:tc>
          <w:tcPr>
            <w:tcW w:w="1559" w:type="dxa"/>
            <w:tcBorders>
              <w:top w:val="single" w:sz="4" w:space="0" w:color="000000"/>
              <w:left w:val="single" w:sz="4" w:space="0" w:color="000000"/>
              <w:bottom w:val="single" w:sz="4" w:space="0" w:color="000000"/>
              <w:right w:val="single" w:sz="4" w:space="0" w:color="000000"/>
            </w:tcBorders>
            <w:vAlign w:val="center"/>
          </w:tcPr>
          <w:p w14:paraId="17642565" w14:textId="2B498C92" w:rsidR="00E12B9F" w:rsidRPr="00437BD1" w:rsidRDefault="00206A2F" w:rsidP="00437BD1">
            <w:pPr>
              <w:jc w:val="center"/>
              <w:rPr>
                <w:sz w:val="16"/>
              </w:rPr>
            </w:pPr>
            <w:r>
              <w:rPr>
                <w:sz w:val="16"/>
              </w:rPr>
              <w:t>9</w:t>
            </w:r>
            <w:r w:rsidR="00437BD1" w:rsidRPr="00437BD1">
              <w:rPr>
                <w:sz w:val="16"/>
              </w:rPr>
              <w:t>-</w:t>
            </w:r>
            <w:r>
              <w:rPr>
                <w:sz w:val="16"/>
              </w:rPr>
              <w:t>30</w:t>
            </w:r>
          </w:p>
        </w:tc>
        <w:tc>
          <w:tcPr>
            <w:tcW w:w="4139" w:type="dxa"/>
            <w:tcBorders>
              <w:top w:val="single" w:sz="4" w:space="0" w:color="000000"/>
              <w:left w:val="single" w:sz="4" w:space="0" w:color="000000"/>
              <w:bottom w:val="single" w:sz="4" w:space="0" w:color="000000"/>
              <w:right w:val="single" w:sz="4" w:space="0" w:color="000000"/>
            </w:tcBorders>
          </w:tcPr>
          <w:p w14:paraId="77FB594C" w14:textId="77777777" w:rsidR="00E12B9F" w:rsidRPr="00437BD1" w:rsidRDefault="00437BD1">
            <w:pPr>
              <w:rPr>
                <w:sz w:val="16"/>
              </w:rPr>
            </w:pPr>
            <w:r w:rsidRPr="00437BD1">
              <w:rPr>
                <w:sz w:val="16"/>
              </w:rPr>
              <w:t>Qualitative synthesis with descriptive counts and cross-paradigm comparison is presented across Sections 4-9, including Figures 4-10 and Table 7. No statistical synthesis or meta-analytic summary estimate was produced.</w:t>
            </w:r>
          </w:p>
        </w:tc>
      </w:tr>
      <w:tr w:rsidR="00661B10" w14:paraId="22738F38" w14:textId="77777777" w:rsidTr="00ED4A16">
        <w:trPr>
          <w:trHeight w:val="48"/>
        </w:trPr>
        <w:tc>
          <w:tcPr>
            <w:tcW w:w="1659" w:type="dxa"/>
            <w:vMerge/>
            <w:tcBorders>
              <w:left w:val="single" w:sz="4" w:space="0" w:color="000000"/>
              <w:right w:val="single" w:sz="4" w:space="0" w:color="000000"/>
            </w:tcBorders>
          </w:tcPr>
          <w:p w14:paraId="3C4F462D"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8440883"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20c</w:t>
            </w:r>
          </w:p>
        </w:tc>
        <w:tc>
          <w:tcPr>
            <w:tcW w:w="7247" w:type="dxa"/>
            <w:tcBorders>
              <w:top w:val="single" w:sz="4" w:space="0" w:color="000000"/>
              <w:left w:val="single" w:sz="4" w:space="0" w:color="000000"/>
              <w:bottom w:val="single" w:sz="4" w:space="0" w:color="000000"/>
              <w:right w:val="single" w:sz="4" w:space="0" w:color="000000"/>
            </w:tcBorders>
          </w:tcPr>
          <w:p w14:paraId="75075890"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Present </w:t>
            </w:r>
            <w:r w:rsidR="008E5FE2">
              <w:rPr>
                <w:rFonts w:ascii="Arial" w:hAnsi="Arial" w:cs="Arial"/>
                <w:sz w:val="18"/>
                <w:szCs w:val="18"/>
              </w:rPr>
              <w:t xml:space="preserve">the </w:t>
            </w:r>
            <w:r>
              <w:rPr>
                <w:rFonts w:ascii="Arial" w:hAnsi="Arial" w:cs="Arial"/>
                <w:sz w:val="18"/>
                <w:szCs w:val="18"/>
              </w:rPr>
              <w:t>results of all investigations of possible causes of heterogeneity among study results.</w:t>
            </w:r>
          </w:p>
        </w:tc>
        <w:tc>
          <w:tcPr>
            <w:tcW w:w="1559" w:type="dxa"/>
            <w:tcBorders>
              <w:top w:val="single" w:sz="4" w:space="0" w:color="000000"/>
              <w:left w:val="single" w:sz="4" w:space="0" w:color="000000"/>
              <w:bottom w:val="single" w:sz="4" w:space="0" w:color="000000"/>
              <w:right w:val="single" w:sz="4" w:space="0" w:color="000000"/>
            </w:tcBorders>
            <w:vAlign w:val="center"/>
          </w:tcPr>
          <w:p w14:paraId="35DD7763" w14:textId="5B2FAB29" w:rsidR="00BD29D6" w:rsidRPr="00437BD1" w:rsidRDefault="00793D1E">
            <w:pPr>
              <w:jc w:val="center"/>
              <w:rPr>
                <w:sz w:val="16"/>
              </w:rPr>
            </w:pPr>
            <w:r>
              <w:rPr>
                <w:sz w:val="16"/>
              </w:rPr>
              <w:t>2</w:t>
            </w:r>
            <w:r w:rsidR="00206A2F">
              <w:rPr>
                <w:sz w:val="16"/>
              </w:rPr>
              <w:t>3</w:t>
            </w:r>
            <w:r>
              <w:rPr>
                <w:sz w:val="16"/>
              </w:rPr>
              <w:t>-</w:t>
            </w:r>
            <w:r w:rsidR="002F0739">
              <w:rPr>
                <w:sz w:val="16"/>
              </w:rPr>
              <w:t>2</w:t>
            </w:r>
            <w:r w:rsidR="00206A2F">
              <w:rPr>
                <w:sz w:val="16"/>
              </w:rPr>
              <w:t>7</w:t>
            </w:r>
          </w:p>
        </w:tc>
        <w:tc>
          <w:tcPr>
            <w:tcW w:w="4139" w:type="dxa"/>
            <w:tcBorders>
              <w:top w:val="single" w:sz="4" w:space="0" w:color="000000"/>
              <w:left w:val="single" w:sz="4" w:space="0" w:color="000000"/>
              <w:bottom w:val="single" w:sz="4" w:space="0" w:color="000000"/>
              <w:right w:val="single" w:sz="4" w:space="0" w:color="000000"/>
            </w:tcBorders>
          </w:tcPr>
          <w:p w14:paraId="0C39DA2C" w14:textId="77777777" w:rsidR="00BD29D6" w:rsidRDefault="00793D1E">
            <w:r>
              <w:rPr>
                <w:sz w:val="16"/>
              </w:rPr>
              <w:t>Not applicable - no meta-analysis. Variation across AI paradigms, data types, application domains, and benchmarking is analyzed qualitatively in Sections 9.1-9.2 and Tables 7-8.</w:t>
            </w:r>
          </w:p>
        </w:tc>
      </w:tr>
      <w:tr w:rsidR="00661B10" w14:paraId="078E0D61" w14:textId="77777777" w:rsidTr="00ED4A16">
        <w:trPr>
          <w:trHeight w:val="48"/>
        </w:trPr>
        <w:tc>
          <w:tcPr>
            <w:tcW w:w="1659" w:type="dxa"/>
            <w:vMerge/>
            <w:tcBorders>
              <w:left w:val="single" w:sz="4" w:space="0" w:color="000000"/>
              <w:bottom w:val="single" w:sz="4" w:space="0" w:color="000000"/>
              <w:right w:val="single" w:sz="4" w:space="0" w:color="000000"/>
            </w:tcBorders>
          </w:tcPr>
          <w:p w14:paraId="464A2AE4"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65C349C"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20d</w:t>
            </w:r>
          </w:p>
        </w:tc>
        <w:tc>
          <w:tcPr>
            <w:tcW w:w="7247" w:type="dxa"/>
            <w:tcBorders>
              <w:top w:val="single" w:sz="4" w:space="0" w:color="000000"/>
              <w:left w:val="single" w:sz="4" w:space="0" w:color="000000"/>
              <w:bottom w:val="single" w:sz="4" w:space="0" w:color="000000"/>
              <w:right w:val="single" w:sz="4" w:space="0" w:color="000000"/>
            </w:tcBorders>
          </w:tcPr>
          <w:p w14:paraId="3A5B1EF6"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Present </w:t>
            </w:r>
            <w:r w:rsidR="008E5FE2">
              <w:rPr>
                <w:rFonts w:ascii="Arial" w:hAnsi="Arial" w:cs="Arial"/>
                <w:sz w:val="18"/>
                <w:szCs w:val="18"/>
              </w:rPr>
              <w:t xml:space="preserve">the </w:t>
            </w:r>
            <w:r>
              <w:rPr>
                <w:rFonts w:ascii="Arial" w:hAnsi="Arial" w:cs="Arial"/>
                <w:sz w:val="18"/>
                <w:szCs w:val="18"/>
              </w:rPr>
              <w:t>results of all sensitivity analyses conducted to assess the robustness of the synthesized results.</w:t>
            </w:r>
          </w:p>
        </w:tc>
        <w:tc>
          <w:tcPr>
            <w:tcW w:w="1559" w:type="dxa"/>
            <w:tcBorders>
              <w:top w:val="single" w:sz="4" w:space="0" w:color="000000"/>
              <w:left w:val="single" w:sz="4" w:space="0" w:color="000000"/>
              <w:bottom w:val="single" w:sz="4" w:space="0" w:color="000000"/>
              <w:right w:val="single" w:sz="4" w:space="0" w:color="000000"/>
            </w:tcBorders>
            <w:vAlign w:val="center"/>
          </w:tcPr>
          <w:p w14:paraId="54BF987C"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5549B413" w14:textId="77777777" w:rsidR="00BD29D6" w:rsidRDefault="00793D1E">
            <w:r>
              <w:rPr>
                <w:sz w:val="16"/>
              </w:rPr>
              <w:t>Not applicable - no pooled statistical synthesis was conducted; therefore, no sensitivity analyses were performed.</w:t>
            </w:r>
          </w:p>
        </w:tc>
      </w:tr>
      <w:tr w:rsidR="00661B10" w14:paraId="7C7B09AD"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6FA3F8DC" w14:textId="77777777" w:rsidR="00661B10" w:rsidRDefault="001F0F28">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008EF9BA"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21</w:t>
            </w:r>
          </w:p>
        </w:tc>
        <w:tc>
          <w:tcPr>
            <w:tcW w:w="7247" w:type="dxa"/>
            <w:tcBorders>
              <w:top w:val="single" w:sz="4" w:space="0" w:color="000000"/>
              <w:left w:val="single" w:sz="4" w:space="0" w:color="000000"/>
              <w:bottom w:val="single" w:sz="4" w:space="0" w:color="000000"/>
              <w:right w:val="single" w:sz="4" w:space="0" w:color="000000"/>
            </w:tcBorders>
          </w:tcPr>
          <w:p w14:paraId="080EF3F8" w14:textId="77777777" w:rsidR="00661B10" w:rsidRDefault="001F0F28">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559" w:type="dxa"/>
            <w:tcBorders>
              <w:top w:val="single" w:sz="4" w:space="0" w:color="000000"/>
              <w:left w:val="single" w:sz="4" w:space="0" w:color="000000"/>
              <w:bottom w:val="single" w:sz="4" w:space="0" w:color="000000"/>
              <w:right w:val="single" w:sz="4" w:space="0" w:color="000000"/>
            </w:tcBorders>
            <w:vAlign w:val="center"/>
          </w:tcPr>
          <w:p w14:paraId="40B228B1"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0DCFEB1A" w14:textId="77777777" w:rsidR="00BD29D6" w:rsidRDefault="00793D1E">
            <w:r>
              <w:rPr>
                <w:sz w:val="16"/>
              </w:rPr>
              <w:t>Not applicable - no formal assessment of risk of bias due to missing results was conducted. Search scope and review process limitations are discussed in Section 2.3 (p. 7) and Section 9.2 (p. 27).</w:t>
            </w:r>
          </w:p>
        </w:tc>
      </w:tr>
      <w:tr w:rsidR="00661B10" w14:paraId="13B7BA45"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172F2BC2"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07AE7956"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22</w:t>
            </w:r>
          </w:p>
        </w:tc>
        <w:tc>
          <w:tcPr>
            <w:tcW w:w="7247" w:type="dxa"/>
            <w:tcBorders>
              <w:top w:val="single" w:sz="4" w:space="0" w:color="000000"/>
              <w:left w:val="single" w:sz="4" w:space="0" w:color="000000"/>
              <w:bottom w:val="single" w:sz="4" w:space="0" w:color="000000"/>
              <w:right w:val="single" w:sz="4" w:space="0" w:color="000000"/>
            </w:tcBorders>
          </w:tcPr>
          <w:p w14:paraId="4B719323" w14:textId="77777777" w:rsidR="00661B10" w:rsidRDefault="001F0F28">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559" w:type="dxa"/>
            <w:tcBorders>
              <w:top w:val="single" w:sz="4" w:space="0" w:color="000000"/>
              <w:left w:val="single" w:sz="4" w:space="0" w:color="000000"/>
              <w:bottom w:val="single" w:sz="4" w:space="0" w:color="000000"/>
              <w:right w:val="single" w:sz="4" w:space="0" w:color="000000"/>
            </w:tcBorders>
            <w:vAlign w:val="center"/>
          </w:tcPr>
          <w:p w14:paraId="5F2676B6"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61A50B84" w14:textId="77777777" w:rsidR="00BD29D6" w:rsidRDefault="00793D1E">
            <w:r>
              <w:rPr>
                <w:sz w:val="16"/>
              </w:rPr>
              <w:t>Not applicable - no formal certainty-of-evidence assessment was conducted. The qualitative maturity and deployment-readiness evaluation appear in Table 7 and Sections 9.1 and 9.4.</w:t>
            </w:r>
          </w:p>
        </w:tc>
      </w:tr>
      <w:tr w:rsidR="00661B10" w14:paraId="6F6E4AE2" w14:textId="77777777" w:rsidTr="00ED4A16">
        <w:trPr>
          <w:trHeight w:val="24"/>
        </w:trPr>
        <w:tc>
          <w:tcPr>
            <w:tcW w:w="94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A71B173" w14:textId="77777777" w:rsidR="00661B10" w:rsidRDefault="001F0F28">
            <w:pPr>
              <w:pStyle w:val="Default"/>
              <w:rPr>
                <w:rFonts w:ascii="Arial" w:hAnsi="Arial" w:cs="Arial"/>
                <w:sz w:val="18"/>
                <w:szCs w:val="18"/>
              </w:rPr>
            </w:pPr>
            <w:r>
              <w:rPr>
                <w:rFonts w:ascii="Arial" w:hAnsi="Arial" w:cs="Arial"/>
                <w:b/>
                <w:bCs/>
                <w:sz w:val="18"/>
                <w:szCs w:val="18"/>
              </w:rPr>
              <w:t xml:space="preserve">DISCUSSION </w:t>
            </w:r>
          </w:p>
        </w:tc>
        <w:tc>
          <w:tcPr>
            <w:tcW w:w="1559" w:type="dxa"/>
            <w:tcBorders>
              <w:top w:val="double" w:sz="4" w:space="0" w:color="000000"/>
              <w:left w:val="single" w:sz="4" w:space="0" w:color="000000"/>
              <w:bottom w:val="single" w:sz="4" w:space="0" w:color="000000"/>
              <w:right w:val="single" w:sz="4" w:space="0" w:color="000000"/>
            </w:tcBorders>
            <w:shd w:val="clear" w:color="auto" w:fill="FFFFCC"/>
          </w:tcPr>
          <w:p w14:paraId="46B14E16" w14:textId="77777777" w:rsidR="00661B10" w:rsidRDefault="00661B10">
            <w:pPr>
              <w:pStyle w:val="Default"/>
              <w:jc w:val="center"/>
              <w:rPr>
                <w:rFonts w:ascii="Arial" w:hAnsi="Arial" w:cs="Arial"/>
                <w:color w:val="auto"/>
                <w:sz w:val="18"/>
                <w:szCs w:val="18"/>
              </w:rPr>
            </w:pPr>
          </w:p>
        </w:tc>
        <w:tc>
          <w:tcPr>
            <w:tcW w:w="4139" w:type="dxa"/>
            <w:tcBorders>
              <w:top w:val="double" w:sz="4" w:space="0" w:color="000000"/>
              <w:left w:val="single" w:sz="4" w:space="0" w:color="000000"/>
              <w:bottom w:val="single" w:sz="4" w:space="0" w:color="000000"/>
              <w:right w:val="single" w:sz="4" w:space="0" w:color="000000"/>
            </w:tcBorders>
            <w:shd w:val="clear" w:color="auto" w:fill="FFFFCC"/>
          </w:tcPr>
          <w:p w14:paraId="1B0D7C82" w14:textId="77777777" w:rsidR="00661B10" w:rsidRDefault="00661B10">
            <w:pPr>
              <w:pStyle w:val="Default"/>
              <w:jc w:val="center"/>
              <w:rPr>
                <w:rFonts w:ascii="Arial" w:hAnsi="Arial" w:cs="Arial"/>
                <w:color w:val="auto"/>
                <w:sz w:val="18"/>
                <w:szCs w:val="18"/>
              </w:rPr>
            </w:pPr>
          </w:p>
        </w:tc>
      </w:tr>
      <w:tr w:rsidR="00661B10" w14:paraId="76DD2433" w14:textId="77777777" w:rsidTr="00ED4A16">
        <w:trPr>
          <w:trHeight w:val="48"/>
        </w:trPr>
        <w:tc>
          <w:tcPr>
            <w:tcW w:w="1659" w:type="dxa"/>
            <w:vMerge w:val="restart"/>
            <w:tcBorders>
              <w:top w:val="single" w:sz="4" w:space="0" w:color="000000"/>
              <w:left w:val="single" w:sz="4" w:space="0" w:color="000000"/>
              <w:right w:val="single" w:sz="4" w:space="0" w:color="000000"/>
            </w:tcBorders>
          </w:tcPr>
          <w:p w14:paraId="753BC120" w14:textId="77777777" w:rsidR="00661B10" w:rsidRDefault="001F0F28">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106CE0BD"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23a</w:t>
            </w:r>
          </w:p>
        </w:tc>
        <w:tc>
          <w:tcPr>
            <w:tcW w:w="7247" w:type="dxa"/>
            <w:tcBorders>
              <w:top w:val="single" w:sz="4" w:space="0" w:color="000000"/>
              <w:left w:val="single" w:sz="4" w:space="0" w:color="000000"/>
              <w:bottom w:val="single" w:sz="4" w:space="0" w:color="000000"/>
              <w:right w:val="single" w:sz="4" w:space="0" w:color="000000"/>
            </w:tcBorders>
          </w:tcPr>
          <w:p w14:paraId="3BF66CBB" w14:textId="77777777" w:rsidR="00661B10" w:rsidRDefault="001F0F28">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559" w:type="dxa"/>
            <w:tcBorders>
              <w:top w:val="single" w:sz="4" w:space="0" w:color="000000"/>
              <w:left w:val="single" w:sz="4" w:space="0" w:color="000000"/>
              <w:bottom w:val="single" w:sz="4" w:space="0" w:color="000000"/>
              <w:right w:val="single" w:sz="4" w:space="0" w:color="000000"/>
            </w:tcBorders>
            <w:vAlign w:val="center"/>
          </w:tcPr>
          <w:p w14:paraId="77B61301" w14:textId="2207E01E" w:rsidR="00BD29D6" w:rsidRDefault="00793D1E">
            <w:pPr>
              <w:jc w:val="center"/>
            </w:pPr>
            <w:r>
              <w:rPr>
                <w:sz w:val="16"/>
              </w:rPr>
              <w:t>2</w:t>
            </w:r>
            <w:r w:rsidR="00206A2F">
              <w:rPr>
                <w:sz w:val="16"/>
              </w:rPr>
              <w:t>3</w:t>
            </w:r>
            <w:r>
              <w:rPr>
                <w:sz w:val="16"/>
              </w:rPr>
              <w:t>-3</w:t>
            </w:r>
            <w:r w:rsidR="00206A2F">
              <w:rPr>
                <w:sz w:val="16"/>
              </w:rPr>
              <w:t>0</w:t>
            </w:r>
          </w:p>
        </w:tc>
        <w:tc>
          <w:tcPr>
            <w:tcW w:w="4139" w:type="dxa"/>
            <w:tcBorders>
              <w:top w:val="single" w:sz="4" w:space="0" w:color="000000"/>
              <w:left w:val="single" w:sz="4" w:space="0" w:color="000000"/>
              <w:bottom w:val="single" w:sz="4" w:space="0" w:color="000000"/>
              <w:right w:val="single" w:sz="4" w:space="0" w:color="000000"/>
            </w:tcBorders>
          </w:tcPr>
          <w:p w14:paraId="1F03FBBC" w14:textId="77777777" w:rsidR="00BD29D6" w:rsidRDefault="00793D1E">
            <w:r>
              <w:rPr>
                <w:sz w:val="16"/>
              </w:rPr>
              <w:t>Section 9, especially Section 9.1, and Section 10 interpret the findings in relation to existing evidence and future earthquake-engineering needs.</w:t>
            </w:r>
          </w:p>
        </w:tc>
      </w:tr>
      <w:tr w:rsidR="00661B10" w14:paraId="3603E501" w14:textId="77777777" w:rsidTr="00ED4A16">
        <w:trPr>
          <w:trHeight w:val="48"/>
        </w:trPr>
        <w:tc>
          <w:tcPr>
            <w:tcW w:w="1659" w:type="dxa"/>
            <w:vMerge/>
            <w:tcBorders>
              <w:left w:val="single" w:sz="4" w:space="0" w:color="000000"/>
              <w:right w:val="single" w:sz="4" w:space="0" w:color="000000"/>
            </w:tcBorders>
          </w:tcPr>
          <w:p w14:paraId="1CC2AE9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3B1A110"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23b</w:t>
            </w:r>
          </w:p>
        </w:tc>
        <w:tc>
          <w:tcPr>
            <w:tcW w:w="7247" w:type="dxa"/>
            <w:tcBorders>
              <w:top w:val="single" w:sz="4" w:space="0" w:color="000000"/>
              <w:left w:val="single" w:sz="4" w:space="0" w:color="000000"/>
              <w:bottom w:val="single" w:sz="4" w:space="0" w:color="000000"/>
              <w:right w:val="single" w:sz="4" w:space="0" w:color="000000"/>
            </w:tcBorders>
          </w:tcPr>
          <w:p w14:paraId="007CCF76" w14:textId="77777777" w:rsidR="00661B10" w:rsidRDefault="001F0F28">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559" w:type="dxa"/>
            <w:tcBorders>
              <w:top w:val="single" w:sz="4" w:space="0" w:color="000000"/>
              <w:left w:val="single" w:sz="4" w:space="0" w:color="000000"/>
              <w:bottom w:val="single" w:sz="4" w:space="0" w:color="000000"/>
              <w:right w:val="single" w:sz="4" w:space="0" w:color="000000"/>
            </w:tcBorders>
            <w:vAlign w:val="center"/>
          </w:tcPr>
          <w:p w14:paraId="4F2FA407" w14:textId="28074B05" w:rsidR="00E12B9F" w:rsidRDefault="00206A2F" w:rsidP="00437BD1">
            <w:pPr>
              <w:jc w:val="center"/>
            </w:pPr>
            <w:r>
              <w:rPr>
                <w:sz w:val="16"/>
              </w:rPr>
              <w:t>9</w:t>
            </w:r>
            <w:r w:rsidR="00437BD1" w:rsidRPr="00437BD1">
              <w:rPr>
                <w:sz w:val="16"/>
              </w:rPr>
              <w:t>-3</w:t>
            </w:r>
            <w:r>
              <w:rPr>
                <w:sz w:val="16"/>
              </w:rPr>
              <w:t>1</w:t>
            </w:r>
          </w:p>
        </w:tc>
        <w:tc>
          <w:tcPr>
            <w:tcW w:w="4139" w:type="dxa"/>
            <w:tcBorders>
              <w:top w:val="single" w:sz="4" w:space="0" w:color="000000"/>
              <w:left w:val="single" w:sz="4" w:space="0" w:color="000000"/>
              <w:bottom w:val="single" w:sz="4" w:space="0" w:color="000000"/>
              <w:right w:val="single" w:sz="4" w:space="0" w:color="000000"/>
            </w:tcBorders>
          </w:tcPr>
          <w:p w14:paraId="71B4894B" w14:textId="77777777" w:rsidR="00E12B9F" w:rsidRDefault="00437BD1">
            <w:r w:rsidRPr="00437BD1">
              <w:rPr>
                <w:sz w:val="16"/>
              </w:rPr>
              <w:t>Limitations of the included evidence (data imbalance, weak generalization, benchmarking inconsistency, uncertainty, explainability, and deployment readiness) are discussed per paradigm in Sections 4-8 and the "Limitations" columns of Tables 3-6, and synthesized in Sections 9.2-9.4.</w:t>
            </w:r>
          </w:p>
        </w:tc>
      </w:tr>
      <w:tr w:rsidR="00661B10" w14:paraId="2A2BA87B" w14:textId="77777777" w:rsidTr="00ED4A16">
        <w:trPr>
          <w:trHeight w:val="48"/>
        </w:trPr>
        <w:tc>
          <w:tcPr>
            <w:tcW w:w="1659" w:type="dxa"/>
            <w:vMerge/>
            <w:tcBorders>
              <w:left w:val="single" w:sz="4" w:space="0" w:color="000000"/>
              <w:right w:val="single" w:sz="4" w:space="0" w:color="000000"/>
            </w:tcBorders>
          </w:tcPr>
          <w:p w14:paraId="4E751A6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7D8390E0"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23c</w:t>
            </w:r>
          </w:p>
        </w:tc>
        <w:tc>
          <w:tcPr>
            <w:tcW w:w="7247" w:type="dxa"/>
            <w:tcBorders>
              <w:top w:val="single" w:sz="4" w:space="0" w:color="000000"/>
              <w:left w:val="single" w:sz="4" w:space="0" w:color="000000"/>
              <w:bottom w:val="single" w:sz="4" w:space="0" w:color="000000"/>
              <w:right w:val="single" w:sz="4" w:space="0" w:color="000000"/>
            </w:tcBorders>
          </w:tcPr>
          <w:p w14:paraId="3B59D3F1" w14:textId="77777777" w:rsidR="00661B10" w:rsidRDefault="001F0F28">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559" w:type="dxa"/>
            <w:tcBorders>
              <w:top w:val="single" w:sz="4" w:space="0" w:color="000000"/>
              <w:left w:val="single" w:sz="4" w:space="0" w:color="000000"/>
              <w:bottom w:val="single" w:sz="4" w:space="0" w:color="000000"/>
              <w:right w:val="single" w:sz="4" w:space="0" w:color="000000"/>
            </w:tcBorders>
            <w:vAlign w:val="center"/>
          </w:tcPr>
          <w:p w14:paraId="0024940E" w14:textId="3AD5CFBD" w:rsidR="00BD29D6" w:rsidRDefault="00206A2F">
            <w:pPr>
              <w:jc w:val="center"/>
            </w:pPr>
            <w:r>
              <w:rPr>
                <w:sz w:val="16"/>
              </w:rPr>
              <w:t>7</w:t>
            </w:r>
          </w:p>
        </w:tc>
        <w:tc>
          <w:tcPr>
            <w:tcW w:w="4139" w:type="dxa"/>
            <w:tcBorders>
              <w:top w:val="single" w:sz="4" w:space="0" w:color="000000"/>
              <w:left w:val="single" w:sz="4" w:space="0" w:color="000000"/>
              <w:bottom w:val="single" w:sz="4" w:space="0" w:color="000000"/>
              <w:right w:val="single" w:sz="4" w:space="0" w:color="000000"/>
            </w:tcBorders>
          </w:tcPr>
          <w:p w14:paraId="165085DA" w14:textId="77777777" w:rsidR="00BD29D6" w:rsidRDefault="00793D1E">
            <w:r>
              <w:rPr>
                <w:sz w:val="16"/>
              </w:rPr>
              <w:t xml:space="preserve">Section 2.3, final paragraph, discusses review-process limitations, including English-only publications, the </w:t>
            </w:r>
            <w:proofErr w:type="gramStart"/>
            <w:r>
              <w:rPr>
                <w:sz w:val="16"/>
              </w:rPr>
              <w:t>2016-2026 time</w:t>
            </w:r>
            <w:proofErr w:type="gramEnd"/>
            <w:r>
              <w:rPr>
                <w:sz w:val="16"/>
              </w:rPr>
              <w:t xml:space="preserve"> frame, selected databases, and possible terminology/indexing gaps.</w:t>
            </w:r>
          </w:p>
        </w:tc>
      </w:tr>
      <w:tr w:rsidR="00661B10" w14:paraId="31A7CB5D" w14:textId="77777777" w:rsidTr="00ED4A16">
        <w:trPr>
          <w:trHeight w:val="48"/>
        </w:trPr>
        <w:tc>
          <w:tcPr>
            <w:tcW w:w="1659" w:type="dxa"/>
            <w:vMerge/>
            <w:tcBorders>
              <w:left w:val="single" w:sz="4" w:space="0" w:color="000000"/>
              <w:bottom w:val="single" w:sz="4" w:space="0" w:color="auto"/>
              <w:right w:val="single" w:sz="4" w:space="0" w:color="000000"/>
            </w:tcBorders>
          </w:tcPr>
          <w:p w14:paraId="67EB45F0" w14:textId="77777777" w:rsidR="00661B10" w:rsidRDefault="00661B1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47E6F0A3"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23d</w:t>
            </w:r>
          </w:p>
        </w:tc>
        <w:tc>
          <w:tcPr>
            <w:tcW w:w="7247" w:type="dxa"/>
            <w:tcBorders>
              <w:top w:val="single" w:sz="4" w:space="0" w:color="000000"/>
              <w:left w:val="single" w:sz="4" w:space="0" w:color="auto"/>
              <w:bottom w:val="double" w:sz="4" w:space="0" w:color="000000"/>
              <w:right w:val="single" w:sz="4" w:space="0" w:color="000000"/>
            </w:tcBorders>
          </w:tcPr>
          <w:p w14:paraId="01AA7F00" w14:textId="77777777" w:rsidR="00661B10" w:rsidRDefault="001F0F28">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559" w:type="dxa"/>
            <w:tcBorders>
              <w:top w:val="single" w:sz="4" w:space="0" w:color="000000"/>
              <w:left w:val="single" w:sz="4" w:space="0" w:color="000000"/>
              <w:bottom w:val="double" w:sz="4" w:space="0" w:color="000000"/>
              <w:right w:val="single" w:sz="4" w:space="0" w:color="000000"/>
            </w:tcBorders>
            <w:vAlign w:val="center"/>
          </w:tcPr>
          <w:p w14:paraId="04D6D80E" w14:textId="134C77CB" w:rsidR="00BD29D6" w:rsidRDefault="00206A2F">
            <w:pPr>
              <w:jc w:val="center"/>
            </w:pPr>
            <w:r>
              <w:rPr>
                <w:sz w:val="16"/>
              </w:rPr>
              <w:t>29</w:t>
            </w:r>
            <w:r w:rsidR="00793D1E">
              <w:rPr>
                <w:sz w:val="16"/>
              </w:rPr>
              <w:t>-3</w:t>
            </w:r>
            <w:r>
              <w:rPr>
                <w:sz w:val="16"/>
              </w:rPr>
              <w:t>1</w:t>
            </w:r>
          </w:p>
        </w:tc>
        <w:tc>
          <w:tcPr>
            <w:tcW w:w="4139" w:type="dxa"/>
            <w:tcBorders>
              <w:top w:val="single" w:sz="4" w:space="0" w:color="000000"/>
              <w:left w:val="single" w:sz="4" w:space="0" w:color="000000"/>
              <w:bottom w:val="double" w:sz="4" w:space="0" w:color="000000"/>
              <w:right w:val="single" w:sz="4" w:space="0" w:color="000000"/>
            </w:tcBorders>
          </w:tcPr>
          <w:p w14:paraId="412B3547" w14:textId="77777777" w:rsidR="00BD29D6" w:rsidRDefault="00793D1E">
            <w:r>
              <w:rPr>
                <w:sz w:val="16"/>
              </w:rPr>
              <w:t>Sections 9.4 and 10 discuss implications for practice, safety-critical deployment, digital twins, human supervision, and future research priorities; Figure 12 provides a roadmap.</w:t>
            </w:r>
          </w:p>
        </w:tc>
      </w:tr>
      <w:tr w:rsidR="00661B10" w14:paraId="11F86AB1" w14:textId="77777777" w:rsidTr="00ED4A16">
        <w:trPr>
          <w:trHeight w:val="24"/>
        </w:trPr>
        <w:tc>
          <w:tcPr>
            <w:tcW w:w="9493"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0D316C88" w14:textId="77777777" w:rsidR="00661B10" w:rsidRDefault="001F0F28">
            <w:pPr>
              <w:pStyle w:val="Default"/>
              <w:rPr>
                <w:rFonts w:ascii="Arial" w:hAnsi="Arial" w:cs="Arial"/>
                <w:sz w:val="18"/>
                <w:szCs w:val="18"/>
              </w:rPr>
            </w:pPr>
            <w:r>
              <w:rPr>
                <w:rFonts w:ascii="Arial" w:hAnsi="Arial" w:cs="Arial"/>
                <w:b/>
                <w:bCs/>
                <w:sz w:val="18"/>
                <w:szCs w:val="18"/>
              </w:rPr>
              <w:t>OTHER INFORMATION</w:t>
            </w:r>
          </w:p>
        </w:tc>
        <w:tc>
          <w:tcPr>
            <w:tcW w:w="1559" w:type="dxa"/>
            <w:tcBorders>
              <w:top w:val="double" w:sz="4" w:space="0" w:color="000000"/>
              <w:left w:val="single" w:sz="4" w:space="0" w:color="000000"/>
              <w:bottom w:val="single" w:sz="4" w:space="0" w:color="000000"/>
              <w:right w:val="single" w:sz="4" w:space="0" w:color="000000"/>
            </w:tcBorders>
            <w:shd w:val="clear" w:color="auto" w:fill="FFFFCC"/>
          </w:tcPr>
          <w:p w14:paraId="3C1D444B" w14:textId="77777777" w:rsidR="00661B10" w:rsidRDefault="00661B10">
            <w:pPr>
              <w:pStyle w:val="Default"/>
              <w:jc w:val="center"/>
              <w:rPr>
                <w:rFonts w:ascii="Arial" w:hAnsi="Arial" w:cs="Arial"/>
                <w:color w:val="auto"/>
                <w:sz w:val="18"/>
                <w:szCs w:val="18"/>
              </w:rPr>
            </w:pPr>
          </w:p>
        </w:tc>
        <w:tc>
          <w:tcPr>
            <w:tcW w:w="4139" w:type="dxa"/>
            <w:tcBorders>
              <w:top w:val="double" w:sz="4" w:space="0" w:color="000000"/>
              <w:left w:val="single" w:sz="4" w:space="0" w:color="000000"/>
              <w:bottom w:val="single" w:sz="4" w:space="0" w:color="000000"/>
              <w:right w:val="single" w:sz="4" w:space="0" w:color="000000"/>
            </w:tcBorders>
            <w:shd w:val="clear" w:color="auto" w:fill="FFFFCC"/>
          </w:tcPr>
          <w:p w14:paraId="49D1D580" w14:textId="77777777" w:rsidR="00661B10" w:rsidRDefault="00661B10">
            <w:pPr>
              <w:pStyle w:val="Default"/>
              <w:jc w:val="center"/>
              <w:rPr>
                <w:rFonts w:ascii="Arial" w:hAnsi="Arial" w:cs="Arial"/>
                <w:color w:val="auto"/>
                <w:sz w:val="18"/>
                <w:szCs w:val="18"/>
              </w:rPr>
            </w:pPr>
          </w:p>
        </w:tc>
      </w:tr>
      <w:tr w:rsidR="00661B10" w14:paraId="36C580F5" w14:textId="77777777" w:rsidTr="00ED4A16">
        <w:trPr>
          <w:trHeight w:val="48"/>
        </w:trPr>
        <w:tc>
          <w:tcPr>
            <w:tcW w:w="1659" w:type="dxa"/>
            <w:vMerge w:val="restart"/>
            <w:tcBorders>
              <w:top w:val="single" w:sz="4" w:space="0" w:color="000000"/>
              <w:left w:val="single" w:sz="4" w:space="0" w:color="000000"/>
              <w:right w:val="single" w:sz="4" w:space="0" w:color="000000"/>
            </w:tcBorders>
          </w:tcPr>
          <w:p w14:paraId="0221BDF4" w14:textId="77777777" w:rsidR="00661B10" w:rsidRDefault="001F0F28">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6380EF36"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24a</w:t>
            </w:r>
          </w:p>
        </w:tc>
        <w:tc>
          <w:tcPr>
            <w:tcW w:w="7247" w:type="dxa"/>
            <w:tcBorders>
              <w:top w:val="single" w:sz="4" w:space="0" w:color="000000"/>
              <w:left w:val="single" w:sz="4" w:space="0" w:color="000000"/>
              <w:bottom w:val="single" w:sz="4" w:space="0" w:color="000000"/>
              <w:right w:val="single" w:sz="4" w:space="0" w:color="000000"/>
            </w:tcBorders>
          </w:tcPr>
          <w:p w14:paraId="6465E5F3" w14:textId="77777777" w:rsidR="00661B10" w:rsidRDefault="001F0F28">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559" w:type="dxa"/>
            <w:tcBorders>
              <w:top w:val="single" w:sz="4" w:space="0" w:color="000000"/>
              <w:left w:val="single" w:sz="4" w:space="0" w:color="000000"/>
              <w:bottom w:val="single" w:sz="4" w:space="0" w:color="000000"/>
              <w:right w:val="single" w:sz="4" w:space="0" w:color="000000"/>
            </w:tcBorders>
            <w:vAlign w:val="center"/>
          </w:tcPr>
          <w:p w14:paraId="34338B5F" w14:textId="77777777" w:rsidR="00BD29D6" w:rsidRDefault="00793D1E">
            <w:pPr>
              <w:jc w:val="center"/>
            </w:pPr>
            <w:r>
              <w:rPr>
                <w:sz w:val="16"/>
              </w:rPr>
              <w:t>Not registered</w:t>
            </w:r>
          </w:p>
        </w:tc>
        <w:tc>
          <w:tcPr>
            <w:tcW w:w="4139" w:type="dxa"/>
            <w:tcBorders>
              <w:top w:val="single" w:sz="4" w:space="0" w:color="000000"/>
              <w:left w:val="single" w:sz="4" w:space="0" w:color="000000"/>
              <w:bottom w:val="single" w:sz="4" w:space="0" w:color="000000"/>
              <w:right w:val="single" w:sz="4" w:space="0" w:color="000000"/>
            </w:tcBorders>
          </w:tcPr>
          <w:p w14:paraId="38768B29" w14:textId="77777777" w:rsidR="00BD29D6" w:rsidRDefault="00793D1E">
            <w:r>
              <w:rPr>
                <w:sz w:val="16"/>
              </w:rPr>
              <w:t>The review was not registered, and no registration statement is currently included in the manuscript. Authors may wish to add an explicit statement that the review was not registered.</w:t>
            </w:r>
          </w:p>
        </w:tc>
      </w:tr>
      <w:tr w:rsidR="00661B10" w14:paraId="4A6D563F" w14:textId="77777777" w:rsidTr="00ED4A16">
        <w:trPr>
          <w:trHeight w:val="57"/>
        </w:trPr>
        <w:tc>
          <w:tcPr>
            <w:tcW w:w="1659" w:type="dxa"/>
            <w:vMerge/>
            <w:tcBorders>
              <w:left w:val="single" w:sz="4" w:space="0" w:color="000000"/>
              <w:right w:val="single" w:sz="4" w:space="0" w:color="000000"/>
            </w:tcBorders>
          </w:tcPr>
          <w:p w14:paraId="51F1016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5CFDAC9"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24b</w:t>
            </w:r>
          </w:p>
        </w:tc>
        <w:tc>
          <w:tcPr>
            <w:tcW w:w="7247" w:type="dxa"/>
            <w:tcBorders>
              <w:top w:val="single" w:sz="4" w:space="0" w:color="000000"/>
              <w:left w:val="single" w:sz="4" w:space="0" w:color="000000"/>
              <w:bottom w:val="single" w:sz="4" w:space="0" w:color="000000"/>
              <w:right w:val="single" w:sz="4" w:space="0" w:color="000000"/>
            </w:tcBorders>
          </w:tcPr>
          <w:p w14:paraId="320908FE" w14:textId="77777777" w:rsidR="00661B10" w:rsidRDefault="001F0F28">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559" w:type="dxa"/>
            <w:tcBorders>
              <w:top w:val="single" w:sz="4" w:space="0" w:color="000000"/>
              <w:left w:val="single" w:sz="4" w:space="0" w:color="000000"/>
              <w:bottom w:val="single" w:sz="4" w:space="0" w:color="000000"/>
              <w:right w:val="single" w:sz="4" w:space="0" w:color="000000"/>
            </w:tcBorders>
            <w:vAlign w:val="center"/>
          </w:tcPr>
          <w:p w14:paraId="1FAAC60D" w14:textId="779C6EC0" w:rsidR="00E12B9F" w:rsidRDefault="00437BD1" w:rsidP="00437BD1">
            <w:pPr>
              <w:jc w:val="center"/>
            </w:pPr>
            <w:r w:rsidRPr="00437BD1">
              <w:rPr>
                <w:sz w:val="16"/>
              </w:rPr>
              <w:t>4-</w:t>
            </w:r>
            <w:r w:rsidR="00206A2F">
              <w:rPr>
                <w:sz w:val="16"/>
              </w:rPr>
              <w:t>7</w:t>
            </w:r>
          </w:p>
        </w:tc>
        <w:tc>
          <w:tcPr>
            <w:tcW w:w="4139" w:type="dxa"/>
            <w:tcBorders>
              <w:top w:val="single" w:sz="4" w:space="0" w:color="000000"/>
              <w:left w:val="single" w:sz="4" w:space="0" w:color="000000"/>
              <w:bottom w:val="single" w:sz="4" w:space="0" w:color="000000"/>
              <w:right w:val="single" w:sz="4" w:space="0" w:color="000000"/>
            </w:tcBorders>
          </w:tcPr>
          <w:p w14:paraId="757CA907" w14:textId="77777777" w:rsidR="00E12B9F" w:rsidRPr="00437BD1" w:rsidRDefault="00437BD1">
            <w:pPr>
              <w:rPr>
                <w:sz w:val="16"/>
              </w:rPr>
            </w:pPr>
            <w:r w:rsidRPr="00437BD1">
              <w:rPr>
                <w:sz w:val="16"/>
              </w:rPr>
              <w:t>No separate review protocol was prepared or published; the review methodology is described in Sections 2.1-2.3.</w:t>
            </w:r>
          </w:p>
        </w:tc>
      </w:tr>
      <w:tr w:rsidR="00661B10" w14:paraId="3669DB4A" w14:textId="77777777" w:rsidTr="00ED4A16">
        <w:trPr>
          <w:trHeight w:val="48"/>
        </w:trPr>
        <w:tc>
          <w:tcPr>
            <w:tcW w:w="1659" w:type="dxa"/>
            <w:vMerge/>
            <w:tcBorders>
              <w:left w:val="single" w:sz="4" w:space="0" w:color="000000"/>
              <w:bottom w:val="single" w:sz="4" w:space="0" w:color="000000"/>
              <w:right w:val="single" w:sz="4" w:space="0" w:color="000000"/>
            </w:tcBorders>
          </w:tcPr>
          <w:p w14:paraId="5F928D8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44C10F8"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24c</w:t>
            </w:r>
          </w:p>
        </w:tc>
        <w:tc>
          <w:tcPr>
            <w:tcW w:w="7247" w:type="dxa"/>
            <w:tcBorders>
              <w:top w:val="single" w:sz="4" w:space="0" w:color="000000"/>
              <w:left w:val="single" w:sz="4" w:space="0" w:color="000000"/>
              <w:bottom w:val="single" w:sz="4" w:space="0" w:color="000000"/>
              <w:right w:val="single" w:sz="4" w:space="0" w:color="000000"/>
            </w:tcBorders>
          </w:tcPr>
          <w:p w14:paraId="4533B1EA" w14:textId="77777777" w:rsidR="00661B10" w:rsidRDefault="001F0F28">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559" w:type="dxa"/>
            <w:tcBorders>
              <w:top w:val="single" w:sz="4" w:space="0" w:color="000000"/>
              <w:left w:val="single" w:sz="4" w:space="0" w:color="000000"/>
              <w:bottom w:val="single" w:sz="4" w:space="0" w:color="000000"/>
              <w:right w:val="single" w:sz="4" w:space="0" w:color="000000"/>
            </w:tcBorders>
            <w:vAlign w:val="center"/>
          </w:tcPr>
          <w:p w14:paraId="6B3D4435" w14:textId="77777777" w:rsidR="00BD29D6" w:rsidRDefault="00793D1E">
            <w:pPr>
              <w:jc w:val="center"/>
            </w:pPr>
            <w:r>
              <w:rPr>
                <w:sz w:val="16"/>
              </w:rPr>
              <w:t>N/A</w:t>
            </w:r>
          </w:p>
        </w:tc>
        <w:tc>
          <w:tcPr>
            <w:tcW w:w="4139" w:type="dxa"/>
            <w:tcBorders>
              <w:top w:val="single" w:sz="4" w:space="0" w:color="000000"/>
              <w:left w:val="single" w:sz="4" w:space="0" w:color="000000"/>
              <w:bottom w:val="single" w:sz="4" w:space="0" w:color="000000"/>
              <w:right w:val="single" w:sz="4" w:space="0" w:color="000000"/>
            </w:tcBorders>
          </w:tcPr>
          <w:p w14:paraId="286E9C2B" w14:textId="77777777" w:rsidR="00BD29D6" w:rsidRDefault="00793D1E">
            <w:r>
              <w:rPr>
                <w:sz w:val="16"/>
              </w:rPr>
              <w:t>Not applicable - no registration or separate protocol was prepared; therefore, no amendments were made.</w:t>
            </w:r>
          </w:p>
        </w:tc>
      </w:tr>
      <w:tr w:rsidR="00661B10" w14:paraId="670FD8B1"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160E6C2B" w14:textId="77777777" w:rsidR="00661B10" w:rsidRDefault="001F0F28">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42586FA2"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25</w:t>
            </w:r>
          </w:p>
        </w:tc>
        <w:tc>
          <w:tcPr>
            <w:tcW w:w="7247" w:type="dxa"/>
            <w:tcBorders>
              <w:top w:val="single" w:sz="4" w:space="0" w:color="000000"/>
              <w:left w:val="single" w:sz="4" w:space="0" w:color="000000"/>
              <w:bottom w:val="single" w:sz="4" w:space="0" w:color="000000"/>
              <w:right w:val="single" w:sz="4" w:space="0" w:color="000000"/>
            </w:tcBorders>
          </w:tcPr>
          <w:p w14:paraId="55BF74AA" w14:textId="77777777" w:rsidR="00661B10" w:rsidRDefault="001F0F28">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559" w:type="dxa"/>
            <w:tcBorders>
              <w:top w:val="single" w:sz="4" w:space="0" w:color="000000"/>
              <w:left w:val="single" w:sz="4" w:space="0" w:color="000000"/>
              <w:bottom w:val="single" w:sz="4" w:space="0" w:color="000000"/>
              <w:right w:val="single" w:sz="4" w:space="0" w:color="000000"/>
            </w:tcBorders>
            <w:vAlign w:val="center"/>
          </w:tcPr>
          <w:p w14:paraId="2CEB7D4B" w14:textId="4751AAF2" w:rsidR="00BD29D6" w:rsidRDefault="00793D1E">
            <w:pPr>
              <w:jc w:val="center"/>
            </w:pPr>
            <w:r>
              <w:rPr>
                <w:sz w:val="16"/>
              </w:rPr>
              <w:t>3</w:t>
            </w:r>
            <w:r w:rsidR="00206A2F">
              <w:rPr>
                <w:sz w:val="16"/>
              </w:rPr>
              <w:t>1</w:t>
            </w:r>
          </w:p>
        </w:tc>
        <w:tc>
          <w:tcPr>
            <w:tcW w:w="4139" w:type="dxa"/>
            <w:tcBorders>
              <w:top w:val="single" w:sz="4" w:space="0" w:color="000000"/>
              <w:left w:val="single" w:sz="4" w:space="0" w:color="000000"/>
              <w:bottom w:val="single" w:sz="4" w:space="0" w:color="000000"/>
              <w:right w:val="single" w:sz="4" w:space="0" w:color="000000"/>
            </w:tcBorders>
          </w:tcPr>
          <w:p w14:paraId="6132706C" w14:textId="77777777" w:rsidR="00BD29D6" w:rsidRDefault="00793D1E">
            <w:r>
              <w:rPr>
                <w:sz w:val="16"/>
              </w:rPr>
              <w:t>Funding Statement - National Science and Technology Council (NSTC), Taiwan, grant NSTC 113-2221-E-011-050-MY3.</w:t>
            </w:r>
          </w:p>
        </w:tc>
      </w:tr>
      <w:tr w:rsidR="00661B10" w14:paraId="31CF57D2" w14:textId="77777777" w:rsidTr="00ED4A16">
        <w:trPr>
          <w:trHeight w:val="48"/>
        </w:trPr>
        <w:tc>
          <w:tcPr>
            <w:tcW w:w="1659" w:type="dxa"/>
            <w:tcBorders>
              <w:top w:val="single" w:sz="4" w:space="0" w:color="000000"/>
              <w:left w:val="single" w:sz="4" w:space="0" w:color="000000"/>
              <w:bottom w:val="single" w:sz="4" w:space="0" w:color="000000"/>
              <w:right w:val="single" w:sz="4" w:space="0" w:color="000000"/>
            </w:tcBorders>
          </w:tcPr>
          <w:p w14:paraId="65F8E8FF" w14:textId="77777777" w:rsidR="00661B10" w:rsidRDefault="001F0F28">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190F71A8"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26</w:t>
            </w:r>
          </w:p>
        </w:tc>
        <w:tc>
          <w:tcPr>
            <w:tcW w:w="7247" w:type="dxa"/>
            <w:tcBorders>
              <w:top w:val="single" w:sz="4" w:space="0" w:color="000000"/>
              <w:left w:val="single" w:sz="4" w:space="0" w:color="000000"/>
              <w:bottom w:val="single" w:sz="4" w:space="0" w:color="000000"/>
              <w:right w:val="single" w:sz="4" w:space="0" w:color="000000"/>
            </w:tcBorders>
          </w:tcPr>
          <w:p w14:paraId="0087E68B" w14:textId="77777777" w:rsidR="00661B10" w:rsidRDefault="001F0F28">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559" w:type="dxa"/>
            <w:tcBorders>
              <w:top w:val="single" w:sz="4" w:space="0" w:color="000000"/>
              <w:left w:val="single" w:sz="4" w:space="0" w:color="000000"/>
              <w:bottom w:val="single" w:sz="4" w:space="0" w:color="000000"/>
              <w:right w:val="single" w:sz="4" w:space="0" w:color="000000"/>
            </w:tcBorders>
            <w:vAlign w:val="center"/>
          </w:tcPr>
          <w:p w14:paraId="78A411EC" w14:textId="2317CEAC" w:rsidR="00BD29D6" w:rsidRDefault="00793D1E">
            <w:pPr>
              <w:jc w:val="center"/>
            </w:pPr>
            <w:r>
              <w:rPr>
                <w:sz w:val="16"/>
              </w:rPr>
              <w:t>3</w:t>
            </w:r>
            <w:r w:rsidR="00206A2F">
              <w:rPr>
                <w:sz w:val="16"/>
              </w:rPr>
              <w:t>1</w:t>
            </w:r>
          </w:p>
        </w:tc>
        <w:tc>
          <w:tcPr>
            <w:tcW w:w="4139" w:type="dxa"/>
            <w:tcBorders>
              <w:top w:val="single" w:sz="4" w:space="0" w:color="000000"/>
              <w:left w:val="single" w:sz="4" w:space="0" w:color="000000"/>
              <w:bottom w:val="single" w:sz="4" w:space="0" w:color="000000"/>
              <w:right w:val="single" w:sz="4" w:space="0" w:color="000000"/>
            </w:tcBorders>
          </w:tcPr>
          <w:p w14:paraId="49508A1D" w14:textId="77777777" w:rsidR="00BD29D6" w:rsidRDefault="00793D1E">
            <w:r>
              <w:rPr>
                <w:sz w:val="16"/>
              </w:rPr>
              <w:t>Conflicts of Interest - "The authors declare no conflicts of interest."</w:t>
            </w:r>
          </w:p>
        </w:tc>
      </w:tr>
      <w:tr w:rsidR="00661B10" w14:paraId="748CDCAB" w14:textId="77777777" w:rsidTr="00ED4A16">
        <w:trPr>
          <w:trHeight w:val="219"/>
        </w:trPr>
        <w:tc>
          <w:tcPr>
            <w:tcW w:w="1659" w:type="dxa"/>
            <w:tcBorders>
              <w:top w:val="single" w:sz="4" w:space="0" w:color="000000"/>
              <w:left w:val="single" w:sz="4" w:space="0" w:color="000000"/>
              <w:bottom w:val="double" w:sz="4" w:space="0" w:color="000000"/>
              <w:right w:val="single" w:sz="4" w:space="0" w:color="000000"/>
            </w:tcBorders>
          </w:tcPr>
          <w:p w14:paraId="7A68F298" w14:textId="77777777" w:rsidR="00661B10" w:rsidRDefault="001F0F28">
            <w:pPr>
              <w:pStyle w:val="Default"/>
              <w:spacing w:before="40" w:after="40"/>
              <w:rPr>
                <w:rFonts w:ascii="Arial" w:hAnsi="Arial" w:cs="Arial"/>
                <w:sz w:val="18"/>
                <w:szCs w:val="18"/>
              </w:rPr>
            </w:pPr>
            <w:r>
              <w:rPr>
                <w:rFonts w:ascii="Arial" w:hAnsi="Arial" w:cs="Arial"/>
                <w:sz w:val="18"/>
                <w:szCs w:val="18"/>
              </w:rPr>
              <w:t>Availability of data, code</w:t>
            </w:r>
            <w:r w:rsidR="008E5FE2">
              <w:rPr>
                <w:rFonts w:ascii="Arial" w:hAnsi="Arial" w:cs="Arial"/>
                <w:sz w:val="18"/>
                <w:szCs w:val="18"/>
              </w:rPr>
              <w:t>,</w:t>
            </w:r>
            <w:r>
              <w:rPr>
                <w:rFonts w:ascii="Arial" w:hAnsi="Arial" w:cs="Arial"/>
                <w:sz w:val="18"/>
                <w:szCs w:val="18"/>
              </w:rPr>
              <w:t xml:space="preserve"> and other materials</w:t>
            </w:r>
          </w:p>
        </w:tc>
        <w:tc>
          <w:tcPr>
            <w:tcW w:w="587" w:type="dxa"/>
            <w:tcBorders>
              <w:top w:val="single" w:sz="4" w:space="0" w:color="000000"/>
              <w:left w:val="single" w:sz="4" w:space="0" w:color="000000"/>
              <w:bottom w:val="double" w:sz="4" w:space="0" w:color="000000"/>
              <w:right w:val="single" w:sz="4" w:space="0" w:color="000000"/>
            </w:tcBorders>
          </w:tcPr>
          <w:p w14:paraId="272FB339" w14:textId="77777777" w:rsidR="00661B10" w:rsidRDefault="001F0F28">
            <w:pPr>
              <w:pStyle w:val="Default"/>
              <w:spacing w:before="40" w:after="40"/>
              <w:jc w:val="right"/>
              <w:rPr>
                <w:rFonts w:ascii="Arial" w:hAnsi="Arial" w:cs="Arial"/>
                <w:sz w:val="18"/>
                <w:szCs w:val="18"/>
              </w:rPr>
            </w:pPr>
            <w:r>
              <w:rPr>
                <w:rFonts w:ascii="Arial" w:hAnsi="Arial" w:cs="Arial"/>
                <w:sz w:val="18"/>
                <w:szCs w:val="18"/>
              </w:rPr>
              <w:t>27</w:t>
            </w:r>
          </w:p>
        </w:tc>
        <w:tc>
          <w:tcPr>
            <w:tcW w:w="7247" w:type="dxa"/>
            <w:tcBorders>
              <w:top w:val="single" w:sz="4" w:space="0" w:color="000000"/>
              <w:left w:val="single" w:sz="4" w:space="0" w:color="000000"/>
              <w:bottom w:val="double" w:sz="4" w:space="0" w:color="000000"/>
              <w:right w:val="single" w:sz="4" w:space="0" w:color="000000"/>
            </w:tcBorders>
          </w:tcPr>
          <w:p w14:paraId="6BFB4AE0" w14:textId="77777777" w:rsidR="00661B10" w:rsidRDefault="001F0F28">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559" w:type="dxa"/>
            <w:tcBorders>
              <w:top w:val="single" w:sz="4" w:space="0" w:color="000000"/>
              <w:left w:val="single" w:sz="4" w:space="0" w:color="000000"/>
              <w:bottom w:val="double" w:sz="4" w:space="0" w:color="000000"/>
              <w:right w:val="single" w:sz="4" w:space="0" w:color="000000"/>
            </w:tcBorders>
            <w:vAlign w:val="center"/>
          </w:tcPr>
          <w:p w14:paraId="227463EB" w14:textId="63605E45" w:rsidR="00BD29D6" w:rsidRDefault="00793D1E">
            <w:pPr>
              <w:jc w:val="center"/>
            </w:pPr>
            <w:r>
              <w:rPr>
                <w:sz w:val="16"/>
              </w:rPr>
              <w:t>3</w:t>
            </w:r>
            <w:r w:rsidR="00206A2F">
              <w:rPr>
                <w:sz w:val="16"/>
              </w:rPr>
              <w:t>1</w:t>
            </w:r>
          </w:p>
        </w:tc>
        <w:tc>
          <w:tcPr>
            <w:tcW w:w="4139" w:type="dxa"/>
            <w:tcBorders>
              <w:top w:val="single" w:sz="4" w:space="0" w:color="000000"/>
              <w:left w:val="single" w:sz="4" w:space="0" w:color="000000"/>
              <w:bottom w:val="double" w:sz="4" w:space="0" w:color="000000"/>
              <w:right w:val="single" w:sz="4" w:space="0" w:color="000000"/>
            </w:tcBorders>
          </w:tcPr>
          <w:p w14:paraId="662A019D" w14:textId="77777777" w:rsidR="00BD29D6" w:rsidRDefault="00793D1E">
            <w:r>
              <w:rPr>
                <w:sz w:val="16"/>
              </w:rPr>
              <w:t>Availability of Data and Materials - no new experimental, field, or simulation dataset was generated; the authors independently conducted screening, extraction, classification, synthesis, trend analysis, taxonomy development, and comparative assessment. PRISMA checklists are provided as Supplementary Materials.</w:t>
            </w:r>
          </w:p>
        </w:tc>
      </w:tr>
    </w:tbl>
    <w:p w14:paraId="5AFA76E5" w14:textId="77777777" w:rsidR="00661B10" w:rsidRDefault="00661B10">
      <w:pPr>
        <w:pStyle w:val="Default"/>
        <w:rPr>
          <w:rFonts w:ascii="Arial" w:hAnsi="Arial" w:cs="Arial"/>
          <w:color w:val="auto"/>
        </w:rPr>
      </w:pPr>
    </w:p>
    <w:p w14:paraId="55B002E3" w14:textId="77777777"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C6B942E" wp14:editId="2620A11F">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28D3CA6" w14:textId="77777777" w:rsidR="00661B10" w:rsidRDefault="001F0F28">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" filled="f" strokecolor="blue" strokeweight="1pt">
                <v:textbox inset="0,0,0,0">
                  <w:txbxContent>
                    <w:p w14:paraId="08166E5B" w14:textId="77777777" w:rsidR="00661B10" w:rsidRDefault="001F0F28">
                      <w:r>
                        <w:t xml:space="preserve">*As the checklist was provided upon initial submission, the page number/line number reported may be changed due to copyediting and may not be referable in the published </w:t>
                      </w:r>
                      <w:r>
                        <w:t>version. In this case, the section/paragraph may be used as an alternative reference.</w:t>
                      </w:r>
                    </w:p>
                  </w:txbxContent>
                </v:textbox>
                <w10:wrap type="topAndBottom" anchorx="page"/>
              </v:shape>
            </w:pict>
          </mc:Fallback>
        </mc:AlternateContent>
      </w:r>
    </w:p>
    <w:sectPr w:rsidR="00661B10">
      <w:headerReference w:type="default" r:id="rId8"/>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FCBFD" w14:textId="77777777" w:rsidR="00601F48" w:rsidRDefault="00601F48">
      <w:r>
        <w:separator/>
      </w:r>
    </w:p>
  </w:endnote>
  <w:endnote w:type="continuationSeparator" w:id="0">
    <w:p w14:paraId="1D55B65B" w14:textId="77777777" w:rsidR="00601F48" w:rsidRDefault="0060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FE82C" w14:textId="77777777" w:rsidR="00601F48" w:rsidRDefault="00601F48">
      <w:r>
        <w:separator/>
      </w:r>
    </w:p>
  </w:footnote>
  <w:footnote w:type="continuationSeparator" w:id="0">
    <w:p w14:paraId="7D78BF30" w14:textId="77777777" w:rsidR="00601F48" w:rsidRDefault="00601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C58CB" w14:textId="77777777"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5E724E82" wp14:editId="623ABDB9">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1F0F28"/>
    <w:rsid w:val="00206A2F"/>
    <w:rsid w:val="002275F3"/>
    <w:rsid w:val="002370D1"/>
    <w:rsid w:val="00246C93"/>
    <w:rsid w:val="00256BAF"/>
    <w:rsid w:val="00276094"/>
    <w:rsid w:val="002A2A06"/>
    <w:rsid w:val="002F0739"/>
    <w:rsid w:val="002F5A81"/>
    <w:rsid w:val="003103C2"/>
    <w:rsid w:val="003516AD"/>
    <w:rsid w:val="00363B8D"/>
    <w:rsid w:val="003760FB"/>
    <w:rsid w:val="003B79FF"/>
    <w:rsid w:val="00400A0B"/>
    <w:rsid w:val="004033C1"/>
    <w:rsid w:val="0040769C"/>
    <w:rsid w:val="00437BD1"/>
    <w:rsid w:val="00443C1D"/>
    <w:rsid w:val="00461576"/>
    <w:rsid w:val="00485651"/>
    <w:rsid w:val="004C1685"/>
    <w:rsid w:val="004F14F6"/>
    <w:rsid w:val="005078EE"/>
    <w:rsid w:val="00550BF1"/>
    <w:rsid w:val="0059028D"/>
    <w:rsid w:val="005979B8"/>
    <w:rsid w:val="005A190C"/>
    <w:rsid w:val="00601F48"/>
    <w:rsid w:val="00640172"/>
    <w:rsid w:val="00661B10"/>
    <w:rsid w:val="006E5C76"/>
    <w:rsid w:val="006E5FE2"/>
    <w:rsid w:val="006F3BA6"/>
    <w:rsid w:val="00726794"/>
    <w:rsid w:val="0075137B"/>
    <w:rsid w:val="0077253C"/>
    <w:rsid w:val="00793D1E"/>
    <w:rsid w:val="008412D5"/>
    <w:rsid w:val="008601C4"/>
    <w:rsid w:val="008A3EAE"/>
    <w:rsid w:val="008D795B"/>
    <w:rsid w:val="008E2C91"/>
    <w:rsid w:val="008E5FE2"/>
    <w:rsid w:val="00930A31"/>
    <w:rsid w:val="00947707"/>
    <w:rsid w:val="009827E5"/>
    <w:rsid w:val="009F6E22"/>
    <w:rsid w:val="00A215D2"/>
    <w:rsid w:val="00A86593"/>
    <w:rsid w:val="00AA7598"/>
    <w:rsid w:val="00AB79CE"/>
    <w:rsid w:val="00AD6123"/>
    <w:rsid w:val="00AE4BBD"/>
    <w:rsid w:val="00B51910"/>
    <w:rsid w:val="00B730D1"/>
    <w:rsid w:val="00BD29D6"/>
    <w:rsid w:val="00BF03AE"/>
    <w:rsid w:val="00C22710"/>
    <w:rsid w:val="00C60A21"/>
    <w:rsid w:val="00CA2B4F"/>
    <w:rsid w:val="00D95D84"/>
    <w:rsid w:val="00DC4F19"/>
    <w:rsid w:val="00E12B9F"/>
    <w:rsid w:val="00E324A8"/>
    <w:rsid w:val="00E63ADD"/>
    <w:rsid w:val="00E66E3A"/>
    <w:rsid w:val="00EB610E"/>
    <w:rsid w:val="00EC45A6"/>
    <w:rsid w:val="00EC79CC"/>
    <w:rsid w:val="00ED4A16"/>
    <w:rsid w:val="00F00FF3"/>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68C45BBE"/>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320"/>
        <w:tab w:val="right" w:pos="8640"/>
      </w:tabs>
    </w:pPr>
  </w:style>
  <w:style w:type="paragraph" w:styleId="a4">
    <w:name w:val="header"/>
    <w:basedOn w:val="a"/>
    <w:qFormat/>
    <w:pPr>
      <w:tabs>
        <w:tab w:val="center" w:pos="4320"/>
        <w:tab w:val="right" w:pos="8640"/>
      </w:tabs>
    </w:pPr>
  </w:style>
  <w:style w:type="character" w:styleId="a5">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 w:type="paragraph" w:styleId="a6">
    <w:name w:val="Revision"/>
    <w:hidden/>
    <w:uiPriority w:val="99"/>
    <w:unhideWhenUsed/>
    <w:rsid w:val="00485651"/>
    <w:rPr>
      <w:rFonts w:eastAsia="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C72AFA0B-D84D-4407-9F26-216A4F7255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2166</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15259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Rayson Chou</cp:lastModifiedBy>
  <cp:revision>3</cp:revision>
  <cp:lastPrinted>2020-11-24T03:02:00Z</cp:lastPrinted>
  <dcterms:created xsi:type="dcterms:W3CDTF">2026-06-25T13:18:00Z</dcterms:created>
  <dcterms:modified xsi:type="dcterms:W3CDTF">2026-06-30T15:05:00Z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y fmtid="{D5CDD505-2E9C-101B-9397-08002B2CF9AE}" pid="5" name="GrammarlyDocumentId">
    <vt:lpwstr>00a7ec6f-9ffa-4b82-a42a-f1051291158a</vt:lpwstr>
  </property>
</Properties>
</file>