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21E23" w14:textId="3DD108B4" w:rsidR="006D0C1E" w:rsidRPr="004C1AF8" w:rsidRDefault="006D0C1E" w:rsidP="006D0C1E">
      <w:pPr>
        <w:pStyle w:val="TSP12title"/>
        <w:spacing w:before="0"/>
        <w:rPr>
          <w:rFonts w:eastAsiaTheme="minorEastAsia"/>
          <w:color w:val="auto"/>
          <w:lang w:eastAsia="zh-CN"/>
        </w:rPr>
      </w:pPr>
      <w:r w:rsidRPr="004C1AF8">
        <w:rPr>
          <w:color w:val="auto"/>
        </w:rPr>
        <w:t xml:space="preserve">Supplementary Material for </w:t>
      </w:r>
      <w:r w:rsidRPr="004C1AF8">
        <w:rPr>
          <w:rFonts w:eastAsiaTheme="minorEastAsia"/>
          <w:color w:val="auto"/>
          <w:lang w:eastAsia="zh-CN"/>
        </w:rPr>
        <w:t>“</w:t>
      </w:r>
      <w:r w:rsidRPr="004C1AF8">
        <w:rPr>
          <w:color w:val="auto"/>
        </w:rPr>
        <w:t>A Hybrid Knowledge Transfer for Multitask Optimization</w:t>
      </w:r>
      <w:r w:rsidRPr="004C1AF8">
        <w:rPr>
          <w:rFonts w:eastAsiaTheme="minorEastAsia"/>
          <w:color w:val="auto"/>
          <w:lang w:eastAsia="zh-CN"/>
        </w:rPr>
        <w:t>”</w:t>
      </w:r>
    </w:p>
    <w:p w14:paraId="7D41786C" w14:textId="439890E6" w:rsidR="004C1AF8" w:rsidRPr="004C1AF8" w:rsidRDefault="004C1AF8" w:rsidP="004C1AF8">
      <w:pPr>
        <w:pStyle w:val="TSP41tablecaption"/>
        <w:jc w:val="center"/>
        <w:rPr>
          <w:color w:val="auto"/>
        </w:rPr>
      </w:pPr>
      <w:r w:rsidRPr="004C1AF8">
        <w:rPr>
          <w:b/>
          <w:bCs/>
          <w:color w:val="auto"/>
        </w:rPr>
        <w:t xml:space="preserve">Table S1: </w:t>
      </w:r>
      <w:r w:rsidRPr="004C1AF8">
        <w:rPr>
          <w:color w:val="auto"/>
        </w:rPr>
        <w:t>Detailed experimental results for the sensitivity analysis of the G</w:t>
      </w:r>
      <w:r w:rsidRPr="004C1AF8">
        <w:rPr>
          <w:color w:val="auto"/>
          <w:vertAlign w:val="subscript"/>
        </w:rPr>
        <w:t xml:space="preserve">eda </w:t>
      </w:r>
      <w:r w:rsidRPr="004C1AF8">
        <w:rPr>
          <w:color w:val="auto"/>
        </w:rPr>
        <w:t>on</w:t>
      </w:r>
      <w:r w:rsidRPr="004C1AF8">
        <w:rPr>
          <w:color w:val="auto"/>
          <w:vertAlign w:val="subscript"/>
        </w:rPr>
        <w:t xml:space="preserve"> </w:t>
      </w:r>
      <w:r w:rsidRPr="004C1AF8">
        <w:rPr>
          <w:color w:val="auto"/>
        </w:rPr>
        <w:t>CEC17</w:t>
      </w:r>
      <w:r w:rsidRPr="004C1AF8">
        <w:rPr>
          <w:color w:val="auto"/>
        </w:rPr>
        <w:t>.</w:t>
      </w:r>
    </w:p>
    <w:tbl>
      <w:tblPr>
        <w:tblW w:w="936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3"/>
        <w:gridCol w:w="1766"/>
        <w:gridCol w:w="2017"/>
        <w:gridCol w:w="2017"/>
        <w:gridCol w:w="2017"/>
      </w:tblGrid>
      <w:tr w:rsidR="004C1AF8" w:rsidRPr="004C1AF8" w14:paraId="448403A5" w14:textId="77777777" w:rsidTr="004C1AF8">
        <w:trPr>
          <w:jc w:val="center"/>
        </w:trPr>
        <w:tc>
          <w:tcPr>
            <w:tcW w:w="1401" w:type="dxa"/>
            <w:tcBorders>
              <w:top w:val="single" w:sz="8" w:space="0" w:color="auto"/>
              <w:bottom w:val="single" w:sz="4" w:space="0" w:color="auto"/>
            </w:tcBorders>
            <w:noWrap/>
            <w:vAlign w:val="center"/>
          </w:tcPr>
          <w:p w14:paraId="53B5D440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Problem</w:t>
            </w:r>
          </w:p>
        </w:tc>
        <w:tc>
          <w:tcPr>
            <w:tcW w:w="1603" w:type="dxa"/>
            <w:tcBorders>
              <w:top w:val="single" w:sz="8" w:space="0" w:color="auto"/>
              <w:bottom w:val="single" w:sz="4" w:space="0" w:color="auto"/>
            </w:tcBorders>
            <w:noWrap/>
            <w:vAlign w:val="center"/>
          </w:tcPr>
          <w:p w14:paraId="019C6F66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HKTMTO</w:t>
            </w:r>
            <w:r w:rsidRPr="004C1AF8">
              <w:rPr>
                <w:rFonts w:eastAsiaTheme="minorEastAsia"/>
                <w:b/>
                <w:bCs/>
                <w:color w:val="auto"/>
                <w:sz w:val="20"/>
                <w:szCs w:val="16"/>
              </w:rPr>
              <w:t>(G</w:t>
            </w:r>
            <w:r w:rsidRPr="004C1AF8">
              <w:rPr>
                <w:rFonts w:eastAsiaTheme="minorEastAsia"/>
                <w:b/>
                <w:bCs/>
                <w:color w:val="auto"/>
                <w:sz w:val="20"/>
                <w:szCs w:val="16"/>
                <w:vertAlign w:val="subscript"/>
              </w:rPr>
              <w:t>eda</w:t>
            </w:r>
            <w:r w:rsidRPr="004C1AF8">
              <w:rPr>
                <w:rFonts w:eastAsiaTheme="minorEastAsia"/>
                <w:b/>
                <w:bCs/>
                <w:color w:val="auto"/>
                <w:sz w:val="20"/>
                <w:szCs w:val="16"/>
              </w:rPr>
              <w:t xml:space="preserve"> =5) </w:t>
            </w:r>
          </w:p>
        </w:tc>
        <w:tc>
          <w:tcPr>
            <w:tcW w:w="1830" w:type="dxa"/>
            <w:tcBorders>
              <w:top w:val="single" w:sz="8" w:space="0" w:color="auto"/>
              <w:bottom w:val="single" w:sz="4" w:space="0" w:color="auto"/>
            </w:tcBorders>
            <w:noWrap/>
            <w:vAlign w:val="center"/>
          </w:tcPr>
          <w:p w14:paraId="696A4EDB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G</w:t>
            </w:r>
            <w:r w:rsidRPr="004C1AF8">
              <w:rPr>
                <w:b/>
                <w:bCs/>
                <w:color w:val="auto"/>
                <w:sz w:val="20"/>
                <w:szCs w:val="16"/>
                <w:vertAlign w:val="subscript"/>
              </w:rPr>
              <w:t>eda</w:t>
            </w:r>
            <w:r w:rsidRPr="004C1AF8">
              <w:rPr>
                <w:b/>
                <w:bCs/>
                <w:color w:val="auto"/>
                <w:sz w:val="20"/>
                <w:szCs w:val="16"/>
              </w:rPr>
              <w:t xml:space="preserve"> =10</w:t>
            </w:r>
          </w:p>
        </w:tc>
        <w:tc>
          <w:tcPr>
            <w:tcW w:w="1830" w:type="dxa"/>
            <w:tcBorders>
              <w:top w:val="single" w:sz="8" w:space="0" w:color="auto"/>
              <w:bottom w:val="single" w:sz="4" w:space="0" w:color="auto"/>
            </w:tcBorders>
            <w:noWrap/>
            <w:vAlign w:val="center"/>
          </w:tcPr>
          <w:p w14:paraId="2E60073F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G</w:t>
            </w:r>
            <w:r w:rsidRPr="004C1AF8">
              <w:rPr>
                <w:b/>
                <w:bCs/>
                <w:color w:val="auto"/>
                <w:sz w:val="20"/>
                <w:szCs w:val="16"/>
                <w:vertAlign w:val="subscript"/>
              </w:rPr>
              <w:t>eda</w:t>
            </w:r>
            <w:r w:rsidRPr="004C1AF8">
              <w:rPr>
                <w:b/>
                <w:bCs/>
                <w:color w:val="auto"/>
                <w:sz w:val="20"/>
                <w:szCs w:val="16"/>
              </w:rPr>
              <w:t xml:space="preserve"> =15</w:t>
            </w:r>
          </w:p>
        </w:tc>
        <w:tc>
          <w:tcPr>
            <w:tcW w:w="1830" w:type="dxa"/>
            <w:tcBorders>
              <w:top w:val="single" w:sz="8" w:space="0" w:color="auto"/>
              <w:bottom w:val="single" w:sz="4" w:space="0" w:color="auto"/>
            </w:tcBorders>
            <w:noWrap/>
            <w:vAlign w:val="center"/>
          </w:tcPr>
          <w:p w14:paraId="3502B91B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G</w:t>
            </w:r>
            <w:r w:rsidRPr="004C1AF8">
              <w:rPr>
                <w:b/>
                <w:bCs/>
                <w:color w:val="auto"/>
                <w:sz w:val="20"/>
                <w:szCs w:val="16"/>
                <w:vertAlign w:val="subscript"/>
              </w:rPr>
              <w:t>eda</w:t>
            </w:r>
            <w:r w:rsidRPr="004C1AF8">
              <w:rPr>
                <w:b/>
                <w:bCs/>
                <w:color w:val="auto"/>
                <w:sz w:val="20"/>
                <w:szCs w:val="16"/>
              </w:rPr>
              <w:t xml:space="preserve"> =20</w:t>
            </w:r>
          </w:p>
        </w:tc>
      </w:tr>
      <w:tr w:rsidR="004C1AF8" w:rsidRPr="004C1AF8" w14:paraId="38BC131D" w14:textId="77777777" w:rsidTr="004C1AF8">
        <w:trPr>
          <w:jc w:val="center"/>
        </w:trPr>
        <w:tc>
          <w:tcPr>
            <w:tcW w:w="1401" w:type="dxa"/>
            <w:tcBorders>
              <w:top w:val="single" w:sz="4" w:space="0" w:color="auto"/>
              <w:bottom w:val="single" w:sz="4" w:space="0" w:color="000000"/>
            </w:tcBorders>
            <w:noWrap/>
            <w:vAlign w:val="center"/>
          </w:tcPr>
          <w:p w14:paraId="178CABAF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CIHS-T1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AA30AC8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3.33E-13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BE14298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3.44E-07(+)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BC493F0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6.01E-07(+)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F6C4C68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4.00E-07(+)</w:t>
            </w:r>
          </w:p>
        </w:tc>
      </w:tr>
      <w:tr w:rsidR="004C1AF8" w:rsidRPr="004C1AF8" w14:paraId="51576A38" w14:textId="77777777" w:rsidTr="004C1AF8">
        <w:trPr>
          <w:jc w:val="center"/>
        </w:trPr>
        <w:tc>
          <w:tcPr>
            <w:tcW w:w="1401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22361781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CIHS-T2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0306CC9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6.16E-10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CCA01FC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1.01E-06(+)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CBAE568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2.63E-04(+)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8FF9DDA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1.15E-06(+)</w:t>
            </w:r>
          </w:p>
        </w:tc>
      </w:tr>
      <w:tr w:rsidR="004C1AF8" w:rsidRPr="004C1AF8" w14:paraId="66B56D4B" w14:textId="77777777" w:rsidTr="004C1AF8">
        <w:trPr>
          <w:jc w:val="center"/>
        </w:trPr>
        <w:tc>
          <w:tcPr>
            <w:tcW w:w="1401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2192BEC3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CIMS-T1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5ACFF35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2.06E-09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8C748DB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9.36E-06(+)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042C0AB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1.05E-05(+)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BE6220F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8.77E-06(+)</w:t>
            </w:r>
          </w:p>
        </w:tc>
      </w:tr>
      <w:tr w:rsidR="004C1AF8" w:rsidRPr="004C1AF8" w14:paraId="54DF8C27" w14:textId="77777777" w:rsidTr="004C1AF8">
        <w:trPr>
          <w:jc w:val="center"/>
        </w:trPr>
        <w:tc>
          <w:tcPr>
            <w:tcW w:w="1401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592EC849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CIMS-T2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2C683E4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1.54E-15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4BEA6D5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7.96E-08(+)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1130D86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8.51E-08(+)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2FAA6D8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7.94E-08(+)</w:t>
            </w:r>
          </w:p>
        </w:tc>
      </w:tr>
      <w:tr w:rsidR="004C1AF8" w:rsidRPr="004C1AF8" w14:paraId="4E24E202" w14:textId="77777777" w:rsidTr="004C1AF8">
        <w:trPr>
          <w:jc w:val="center"/>
        </w:trPr>
        <w:tc>
          <w:tcPr>
            <w:tcW w:w="1401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1F108C49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CILS-T1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8E2975F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2.12E+01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7D602F6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2.12E+01(≈)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83C5CFA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2.12E+01(≈)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EC7B2D7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2.12E+01(≈)</w:t>
            </w:r>
          </w:p>
        </w:tc>
      </w:tr>
      <w:tr w:rsidR="004C1AF8" w:rsidRPr="004C1AF8" w14:paraId="2F0434A8" w14:textId="77777777" w:rsidTr="004C1AF8">
        <w:trPr>
          <w:jc w:val="center"/>
        </w:trPr>
        <w:tc>
          <w:tcPr>
            <w:tcW w:w="1401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77FF42F6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CILS-T2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6B8C836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1.02E+04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9E5885F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9.97E+03(≈)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5AD8CAA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1.00E+04(≈)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DFA1BAA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1.01E+04(≈)</w:t>
            </w:r>
          </w:p>
        </w:tc>
      </w:tr>
      <w:tr w:rsidR="004C1AF8" w:rsidRPr="004C1AF8" w14:paraId="51A3084D" w14:textId="77777777" w:rsidTr="004C1AF8">
        <w:trPr>
          <w:jc w:val="center"/>
        </w:trPr>
        <w:tc>
          <w:tcPr>
            <w:tcW w:w="1401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4F64DA16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PIHS-T1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B0F5BA6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3.95E+02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73BF174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4.02E+02(≈)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1AADC9C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3.95E+02(≈)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2DE34F8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4.02E+02(≈)</w:t>
            </w:r>
          </w:p>
        </w:tc>
      </w:tr>
      <w:tr w:rsidR="004C1AF8" w:rsidRPr="004C1AF8" w14:paraId="781540CE" w14:textId="77777777" w:rsidTr="004C1AF8">
        <w:trPr>
          <w:jc w:val="center"/>
        </w:trPr>
        <w:tc>
          <w:tcPr>
            <w:tcW w:w="1401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768255B3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PIHS-T2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11EAB2B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2.73E-09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0993CE8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2.63E-09(≈)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1C2512B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2.22E-09(≈)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6B0CF7F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2.02E-09(−)</w:t>
            </w:r>
          </w:p>
        </w:tc>
      </w:tr>
      <w:tr w:rsidR="004C1AF8" w:rsidRPr="004C1AF8" w14:paraId="6DDB2662" w14:textId="77777777" w:rsidTr="004C1AF8">
        <w:trPr>
          <w:jc w:val="center"/>
        </w:trPr>
        <w:tc>
          <w:tcPr>
            <w:tcW w:w="1401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626420D6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  <w:highlight w:val="yellow"/>
              </w:rPr>
            </w:pPr>
            <w:r w:rsidRPr="004C1AF8">
              <w:rPr>
                <w:color w:val="auto"/>
                <w:sz w:val="20"/>
                <w:szCs w:val="16"/>
              </w:rPr>
              <w:t>PIMS-T1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64C9147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5.32E-06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26E1AF9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9.71E-06(+)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50D958D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1.05E-05(+)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52F2CEC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9.00E-06(+)</w:t>
            </w:r>
          </w:p>
        </w:tc>
      </w:tr>
      <w:tr w:rsidR="004C1AF8" w:rsidRPr="004C1AF8" w14:paraId="3B0BE8F0" w14:textId="77777777" w:rsidTr="004C1AF8">
        <w:trPr>
          <w:jc w:val="center"/>
        </w:trPr>
        <w:tc>
          <w:tcPr>
            <w:tcW w:w="1401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0B5C76D7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PIMS-T2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547C5AF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8.42E+01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D77B186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6.74E+01(≈)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3E251B2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6.07E+01(−)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C6508B6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6.12E+01(−)</w:t>
            </w:r>
          </w:p>
        </w:tc>
      </w:tr>
      <w:tr w:rsidR="004C1AF8" w:rsidRPr="004C1AF8" w14:paraId="65BDF301" w14:textId="77777777" w:rsidTr="004C1AF8">
        <w:trPr>
          <w:jc w:val="center"/>
        </w:trPr>
        <w:tc>
          <w:tcPr>
            <w:tcW w:w="1401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52F40937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  <w:highlight w:val="yellow"/>
              </w:rPr>
            </w:pPr>
            <w:r w:rsidRPr="004C1AF8">
              <w:rPr>
                <w:color w:val="auto"/>
                <w:sz w:val="20"/>
                <w:szCs w:val="16"/>
              </w:rPr>
              <w:t>PILS-T1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7126E80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3.44E-05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9261771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4.14E-05(≈)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55E161A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4.47E-05(≈)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582CB4B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5.96E-05(+)</w:t>
            </w:r>
          </w:p>
        </w:tc>
      </w:tr>
      <w:tr w:rsidR="004C1AF8" w:rsidRPr="004C1AF8" w14:paraId="30068C04" w14:textId="77777777" w:rsidTr="004C1AF8">
        <w:trPr>
          <w:jc w:val="center"/>
        </w:trPr>
        <w:tc>
          <w:tcPr>
            <w:tcW w:w="1401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432069BF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  <w:highlight w:val="yellow"/>
              </w:rPr>
            </w:pPr>
            <w:r w:rsidRPr="004C1AF8">
              <w:rPr>
                <w:color w:val="auto"/>
                <w:sz w:val="20"/>
                <w:szCs w:val="16"/>
              </w:rPr>
              <w:t>PILS-T2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D858BF1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1.78E-05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756884D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2.21E-05(+)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DB7AD17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4.54E-05(+)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A783142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3.92E-05(+)</w:t>
            </w:r>
          </w:p>
        </w:tc>
      </w:tr>
      <w:tr w:rsidR="004C1AF8" w:rsidRPr="004C1AF8" w14:paraId="09216921" w14:textId="77777777" w:rsidTr="004C1AF8">
        <w:trPr>
          <w:jc w:val="center"/>
        </w:trPr>
        <w:tc>
          <w:tcPr>
            <w:tcW w:w="1401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06364388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NIHS-T1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AC97638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4.78E+01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DC93CED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4.72E+01(≈)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C33303B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5.18E+01(≈)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2CE2300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4.92E+01(≈)</w:t>
            </w:r>
          </w:p>
        </w:tc>
      </w:tr>
      <w:tr w:rsidR="004C1AF8" w:rsidRPr="004C1AF8" w14:paraId="18860B62" w14:textId="77777777" w:rsidTr="004C1AF8">
        <w:trPr>
          <w:jc w:val="center"/>
        </w:trPr>
        <w:tc>
          <w:tcPr>
            <w:tcW w:w="1401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61CADE51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NIHS-T2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EBFC6A2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3.44E+01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E33FC55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6.63E-01(≈)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B642DA9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6.38E+00(≈)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D386BA3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1.09E+01(≈)</w:t>
            </w:r>
          </w:p>
        </w:tc>
      </w:tr>
      <w:tr w:rsidR="004C1AF8" w:rsidRPr="004C1AF8" w14:paraId="5442E8A0" w14:textId="77777777" w:rsidTr="004C1AF8">
        <w:trPr>
          <w:jc w:val="center"/>
        </w:trPr>
        <w:tc>
          <w:tcPr>
            <w:tcW w:w="1401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696F66CC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  <w:highlight w:val="yellow"/>
              </w:rPr>
            </w:pPr>
            <w:r w:rsidRPr="004C1AF8">
              <w:rPr>
                <w:color w:val="auto"/>
                <w:sz w:val="20"/>
                <w:szCs w:val="16"/>
              </w:rPr>
              <w:t>NIMS-T1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1C782CA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6.99E-06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DF161B1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6.12E-06(≈)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03D82C5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6.40E-06(≈)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2CE6D46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5.54E-06(≈)</w:t>
            </w:r>
          </w:p>
        </w:tc>
      </w:tr>
      <w:tr w:rsidR="004C1AF8" w:rsidRPr="004C1AF8" w14:paraId="5BDE0D23" w14:textId="77777777" w:rsidTr="004C1AF8">
        <w:trPr>
          <w:jc w:val="center"/>
        </w:trPr>
        <w:tc>
          <w:tcPr>
            <w:tcW w:w="1401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25E33451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NIMS-T2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85ADA60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5.86E-01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0784B45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8.53E-01(≈)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1EC9153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5.95E-01(≈)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B8FEF58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5.39E-01(≈)</w:t>
            </w:r>
          </w:p>
        </w:tc>
      </w:tr>
      <w:tr w:rsidR="004C1AF8" w:rsidRPr="004C1AF8" w14:paraId="35574C3C" w14:textId="77777777" w:rsidTr="004C1AF8">
        <w:trPr>
          <w:jc w:val="center"/>
        </w:trPr>
        <w:tc>
          <w:tcPr>
            <w:tcW w:w="1401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70AACF74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  <w:highlight w:val="yellow"/>
              </w:rPr>
            </w:pPr>
            <w:r w:rsidRPr="004C1AF8">
              <w:rPr>
                <w:color w:val="auto"/>
                <w:sz w:val="20"/>
                <w:szCs w:val="16"/>
              </w:rPr>
              <w:t>NILS-T1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3E589E1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3.97E+02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7E75693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4.01E+02(≈)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0F13D71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3.95E+02(≈)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1CECB3A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3.95E+02(≈)</w:t>
            </w:r>
          </w:p>
        </w:tc>
      </w:tr>
      <w:tr w:rsidR="004C1AF8" w:rsidRPr="004C1AF8" w14:paraId="0F6121AE" w14:textId="77777777" w:rsidTr="004C1AF8">
        <w:trPr>
          <w:jc w:val="center"/>
        </w:trPr>
        <w:tc>
          <w:tcPr>
            <w:tcW w:w="1401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711468C5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NILS-T2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70438A4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1.05E+04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7FDB4C9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1.03E+04(≈)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B0D4841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1.04E+04(≈)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799B928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1.02E+04(≈)</w:t>
            </w:r>
          </w:p>
        </w:tc>
      </w:tr>
      <w:tr w:rsidR="004C1AF8" w:rsidRPr="004C1AF8" w14:paraId="39D9EDC0" w14:textId="77777777" w:rsidTr="004C1AF8">
        <w:trPr>
          <w:jc w:val="center"/>
        </w:trPr>
        <w:tc>
          <w:tcPr>
            <w:tcW w:w="3004" w:type="dxa"/>
            <w:gridSpan w:val="2"/>
            <w:tcBorders>
              <w:top w:val="single" w:sz="4" w:space="0" w:color="000000"/>
              <w:bottom w:val="single" w:sz="8" w:space="0" w:color="auto"/>
            </w:tcBorders>
            <w:noWrap/>
            <w:vAlign w:val="center"/>
          </w:tcPr>
          <w:p w14:paraId="1C55C424" w14:textId="355AE82C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Number of +/≈/−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8" w:space="0" w:color="auto"/>
            </w:tcBorders>
            <w:noWrap/>
            <w:vAlign w:val="center"/>
          </w:tcPr>
          <w:p w14:paraId="215247D6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6/12/0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8" w:space="0" w:color="auto"/>
            </w:tcBorders>
            <w:noWrap/>
            <w:vAlign w:val="center"/>
          </w:tcPr>
          <w:p w14:paraId="6C9A9D67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6/11/1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8" w:space="0" w:color="auto"/>
            </w:tcBorders>
            <w:noWrap/>
            <w:vAlign w:val="center"/>
          </w:tcPr>
          <w:p w14:paraId="02956F42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7/9/2</w:t>
            </w:r>
          </w:p>
        </w:tc>
      </w:tr>
    </w:tbl>
    <w:p w14:paraId="05AA6B3A" w14:textId="5472257E" w:rsidR="004C1AF8" w:rsidRPr="004C1AF8" w:rsidRDefault="004C1AF8" w:rsidP="004C1AF8">
      <w:pPr>
        <w:pStyle w:val="TSP41tablecaption"/>
        <w:jc w:val="center"/>
        <w:rPr>
          <w:color w:val="auto"/>
        </w:rPr>
      </w:pPr>
      <w:r w:rsidRPr="004C1AF8">
        <w:rPr>
          <w:b/>
          <w:bCs/>
          <w:color w:val="auto"/>
        </w:rPr>
        <w:t xml:space="preserve">Table S2: </w:t>
      </w:r>
      <w:r w:rsidRPr="004C1AF8">
        <w:rPr>
          <w:color w:val="auto"/>
        </w:rPr>
        <w:t>Detailed experimental results for the sensitivity analysis of the selection ratio ρ on CEC17</w:t>
      </w:r>
      <w:r w:rsidRPr="004C1AF8">
        <w:rPr>
          <w:color w:val="auto"/>
        </w:rPr>
        <w:t>.</w:t>
      </w:r>
    </w:p>
    <w:tbl>
      <w:tblPr>
        <w:tblW w:w="936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2"/>
        <w:gridCol w:w="1767"/>
        <w:gridCol w:w="2017"/>
        <w:gridCol w:w="2017"/>
        <w:gridCol w:w="2017"/>
      </w:tblGrid>
      <w:tr w:rsidR="004C1AF8" w:rsidRPr="004C1AF8" w14:paraId="3042575A" w14:textId="77777777" w:rsidTr="004C1AF8">
        <w:trPr>
          <w:jc w:val="center"/>
        </w:trPr>
        <w:tc>
          <w:tcPr>
            <w:tcW w:w="1417" w:type="dxa"/>
            <w:tcBorders>
              <w:top w:val="single" w:sz="8" w:space="0" w:color="auto"/>
              <w:bottom w:val="single" w:sz="4" w:space="0" w:color="auto"/>
            </w:tcBorders>
            <w:noWrap/>
            <w:vAlign w:val="center"/>
          </w:tcPr>
          <w:p w14:paraId="75E03276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Problem</w:t>
            </w:r>
          </w:p>
        </w:tc>
        <w:tc>
          <w:tcPr>
            <w:tcW w:w="1623" w:type="dxa"/>
            <w:tcBorders>
              <w:top w:val="single" w:sz="8" w:space="0" w:color="auto"/>
              <w:bottom w:val="single" w:sz="4" w:space="0" w:color="auto"/>
            </w:tcBorders>
            <w:noWrap/>
            <w:vAlign w:val="center"/>
          </w:tcPr>
          <w:p w14:paraId="34FCC105" w14:textId="07E0E8BF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HKTMTO</w:t>
            </w:r>
            <w:r w:rsidRPr="004C1AF8">
              <w:rPr>
                <w:b/>
                <w:bCs/>
                <w:color w:val="auto"/>
                <w:sz w:val="20"/>
                <w:szCs w:val="16"/>
              </w:rPr>
              <w:t xml:space="preserve"> </w:t>
            </w:r>
            <w:r w:rsidRPr="004C1AF8">
              <w:rPr>
                <w:rFonts w:eastAsiaTheme="minorEastAsia"/>
                <w:b/>
                <w:bCs/>
                <w:color w:val="auto"/>
                <w:sz w:val="20"/>
                <w:szCs w:val="16"/>
              </w:rPr>
              <w:t>(ρ</w:t>
            </w:r>
            <w:r w:rsidRPr="004C1AF8">
              <w:rPr>
                <w:rFonts w:eastAsiaTheme="minorEastAsia"/>
                <w:b/>
                <w:bCs/>
                <w:color w:val="auto"/>
                <w:sz w:val="20"/>
                <w:szCs w:val="16"/>
              </w:rPr>
              <w:t xml:space="preserve"> </w:t>
            </w:r>
            <w:r w:rsidRPr="004C1AF8">
              <w:rPr>
                <w:rFonts w:eastAsiaTheme="minorEastAsia"/>
                <w:b/>
                <w:bCs/>
                <w:color w:val="auto"/>
                <w:sz w:val="20"/>
                <w:szCs w:val="16"/>
              </w:rPr>
              <w:t>=</w:t>
            </w:r>
            <w:r w:rsidRPr="004C1AF8">
              <w:rPr>
                <w:rFonts w:eastAsiaTheme="minorEastAsia"/>
                <w:b/>
                <w:bCs/>
                <w:color w:val="auto"/>
                <w:sz w:val="20"/>
                <w:szCs w:val="16"/>
              </w:rPr>
              <w:t xml:space="preserve"> </w:t>
            </w:r>
            <w:r w:rsidRPr="004C1AF8">
              <w:rPr>
                <w:rFonts w:eastAsiaTheme="minorEastAsia"/>
                <w:b/>
                <w:bCs/>
                <w:color w:val="auto"/>
                <w:sz w:val="20"/>
                <w:szCs w:val="16"/>
              </w:rPr>
              <w:t>0.2)</w:t>
            </w:r>
          </w:p>
        </w:tc>
        <w:tc>
          <w:tcPr>
            <w:tcW w:w="1852" w:type="dxa"/>
            <w:tcBorders>
              <w:top w:val="single" w:sz="8" w:space="0" w:color="auto"/>
              <w:bottom w:val="single" w:sz="4" w:space="0" w:color="auto"/>
            </w:tcBorders>
            <w:noWrap/>
            <w:vAlign w:val="center"/>
          </w:tcPr>
          <w:p w14:paraId="5F85A2DF" w14:textId="445BA1E6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ρ</w:t>
            </w:r>
            <w:r w:rsidRPr="004C1AF8">
              <w:rPr>
                <w:b/>
                <w:bCs/>
                <w:color w:val="auto"/>
                <w:sz w:val="20"/>
                <w:szCs w:val="16"/>
              </w:rPr>
              <w:t xml:space="preserve"> </w:t>
            </w:r>
            <w:r w:rsidRPr="004C1AF8">
              <w:rPr>
                <w:b/>
                <w:bCs/>
                <w:color w:val="auto"/>
                <w:sz w:val="20"/>
                <w:szCs w:val="16"/>
              </w:rPr>
              <w:t>=</w:t>
            </w:r>
            <w:r w:rsidRPr="004C1AF8">
              <w:rPr>
                <w:b/>
                <w:bCs/>
                <w:color w:val="auto"/>
                <w:sz w:val="20"/>
                <w:szCs w:val="16"/>
              </w:rPr>
              <w:t xml:space="preserve"> </w:t>
            </w:r>
            <w:r w:rsidRPr="004C1AF8">
              <w:rPr>
                <w:b/>
                <w:bCs/>
                <w:color w:val="auto"/>
                <w:sz w:val="20"/>
                <w:szCs w:val="16"/>
              </w:rPr>
              <w:t>0.05</w:t>
            </w:r>
          </w:p>
        </w:tc>
        <w:tc>
          <w:tcPr>
            <w:tcW w:w="1852" w:type="dxa"/>
            <w:tcBorders>
              <w:top w:val="single" w:sz="8" w:space="0" w:color="auto"/>
              <w:bottom w:val="single" w:sz="4" w:space="0" w:color="auto"/>
            </w:tcBorders>
            <w:noWrap/>
            <w:vAlign w:val="center"/>
          </w:tcPr>
          <w:p w14:paraId="24C63ED9" w14:textId="74964E0A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ρ</w:t>
            </w:r>
            <w:r w:rsidRPr="004C1AF8">
              <w:rPr>
                <w:b/>
                <w:bCs/>
                <w:color w:val="auto"/>
                <w:sz w:val="20"/>
                <w:szCs w:val="16"/>
              </w:rPr>
              <w:t xml:space="preserve"> </w:t>
            </w:r>
            <w:r w:rsidRPr="004C1AF8">
              <w:rPr>
                <w:b/>
                <w:bCs/>
                <w:color w:val="auto"/>
                <w:sz w:val="20"/>
                <w:szCs w:val="16"/>
              </w:rPr>
              <w:t>=</w:t>
            </w:r>
            <w:r w:rsidRPr="004C1AF8">
              <w:rPr>
                <w:b/>
                <w:bCs/>
                <w:color w:val="auto"/>
                <w:sz w:val="20"/>
                <w:szCs w:val="16"/>
              </w:rPr>
              <w:t xml:space="preserve"> </w:t>
            </w:r>
            <w:r w:rsidRPr="004C1AF8">
              <w:rPr>
                <w:b/>
                <w:bCs/>
                <w:color w:val="auto"/>
                <w:sz w:val="20"/>
                <w:szCs w:val="16"/>
              </w:rPr>
              <w:t>0.1</w:t>
            </w:r>
          </w:p>
        </w:tc>
        <w:tc>
          <w:tcPr>
            <w:tcW w:w="1852" w:type="dxa"/>
            <w:tcBorders>
              <w:top w:val="single" w:sz="8" w:space="0" w:color="auto"/>
              <w:bottom w:val="single" w:sz="4" w:space="0" w:color="auto"/>
            </w:tcBorders>
            <w:noWrap/>
            <w:vAlign w:val="center"/>
          </w:tcPr>
          <w:p w14:paraId="6465CBA5" w14:textId="7C9CC6D0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ρ</w:t>
            </w:r>
            <w:r w:rsidRPr="004C1AF8">
              <w:rPr>
                <w:b/>
                <w:bCs/>
                <w:color w:val="auto"/>
                <w:sz w:val="20"/>
                <w:szCs w:val="16"/>
              </w:rPr>
              <w:t xml:space="preserve"> </w:t>
            </w:r>
            <w:r w:rsidRPr="004C1AF8">
              <w:rPr>
                <w:b/>
                <w:bCs/>
                <w:color w:val="auto"/>
                <w:sz w:val="20"/>
                <w:szCs w:val="16"/>
              </w:rPr>
              <w:t>=</w:t>
            </w:r>
            <w:r w:rsidRPr="004C1AF8">
              <w:rPr>
                <w:b/>
                <w:bCs/>
                <w:color w:val="auto"/>
                <w:sz w:val="20"/>
                <w:szCs w:val="16"/>
              </w:rPr>
              <w:t xml:space="preserve"> </w:t>
            </w:r>
            <w:r w:rsidRPr="004C1AF8">
              <w:rPr>
                <w:b/>
                <w:bCs/>
                <w:color w:val="auto"/>
                <w:sz w:val="20"/>
                <w:szCs w:val="16"/>
              </w:rPr>
              <w:t>0.15</w:t>
            </w:r>
          </w:p>
        </w:tc>
      </w:tr>
      <w:tr w:rsidR="004C1AF8" w:rsidRPr="004C1AF8" w14:paraId="0207C75A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auto"/>
              <w:bottom w:val="single" w:sz="4" w:space="0" w:color="000000"/>
            </w:tcBorders>
            <w:noWrap/>
            <w:vAlign w:val="center"/>
          </w:tcPr>
          <w:p w14:paraId="7C1DEC70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CIHS-T1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3046F3D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3.33E-13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C2C3606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5.32E-11(+)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7216D3B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2.47E-04(+)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8683D62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1.03E-11(≈)</w:t>
            </w:r>
          </w:p>
        </w:tc>
      </w:tr>
      <w:tr w:rsidR="004C1AF8" w:rsidRPr="004C1AF8" w14:paraId="7BB22ED3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7F7766A3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CIHS-T2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2A97C19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6.16E-10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B0A7F75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7.01E-08(+)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CC88412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3.65E-01(+)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37F74D6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1.33E-08(+)</w:t>
            </w:r>
          </w:p>
        </w:tc>
      </w:tr>
      <w:tr w:rsidR="004C1AF8" w:rsidRPr="004C1AF8" w14:paraId="4802C5C7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7DBB42DE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CIMS-T1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4014659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2.06E-09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FF47603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2.64E-08(+)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06014FA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3.78E-09(+)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1118406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2.57E-09(+)</w:t>
            </w:r>
          </w:p>
        </w:tc>
      </w:tr>
      <w:tr w:rsidR="004C1AF8" w:rsidRPr="004C1AF8" w14:paraId="5B299157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2D6A36D7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CIMS-T2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EC69DE3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1.54E-15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4A3E7C2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5.05E-13(+)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EFEAC3C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9.06E-15(+)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B223A76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3.02E-15(+)</w:t>
            </w:r>
          </w:p>
        </w:tc>
      </w:tr>
      <w:tr w:rsidR="004C1AF8" w:rsidRPr="004C1AF8" w14:paraId="637D779E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64B99397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CILS-T1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E5FF1A8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2.12E+01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1C67FCB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2.12E+01(≈)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7214658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2.12E+01(≈)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2946F45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2.12E+01(≈)</w:t>
            </w:r>
          </w:p>
        </w:tc>
      </w:tr>
      <w:tr w:rsidR="004C1AF8" w:rsidRPr="004C1AF8" w14:paraId="6C7E5092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5F62C229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CILS-T2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ABF8FF6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1.02E+04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202ADE0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9.92E+03(≈)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BD55E97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1.05E+04(≈)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39A9621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9.80E+03(≈)</w:t>
            </w:r>
          </w:p>
        </w:tc>
      </w:tr>
      <w:tr w:rsidR="004C1AF8" w:rsidRPr="004C1AF8" w14:paraId="70940BD9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44E5D00C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PIHS-T1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F6B427D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3.95E+02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0E27EFE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3.96E+02(≈)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C2E97FC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4.01E+02(≈)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28983DB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4.01E+02(≈)</w:t>
            </w:r>
          </w:p>
        </w:tc>
      </w:tr>
      <w:tr w:rsidR="004C1AF8" w:rsidRPr="004C1AF8" w14:paraId="610B6D1D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7A9772E0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PIHS-T2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F1EF3A3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2.73E-09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1757C3A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1.90E-09(−)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32B5F8A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2.50E-09(≈)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1FCF9E5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2.78E-09(≈)</w:t>
            </w:r>
          </w:p>
        </w:tc>
      </w:tr>
      <w:tr w:rsidR="004C1AF8" w:rsidRPr="004C1AF8" w14:paraId="48686490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0E65EC76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  <w:highlight w:val="yellow"/>
              </w:rPr>
            </w:pPr>
            <w:r w:rsidRPr="004C1AF8">
              <w:rPr>
                <w:color w:val="auto"/>
                <w:sz w:val="20"/>
                <w:szCs w:val="16"/>
              </w:rPr>
              <w:t>PIMS-T1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72D2169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5.32E-06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967C257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4.42E-06(≈)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C974D8F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4.40E-06(≈)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3874B82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4.58E-06(≈)</w:t>
            </w:r>
          </w:p>
        </w:tc>
      </w:tr>
      <w:tr w:rsidR="004C1AF8" w:rsidRPr="004C1AF8" w14:paraId="5DC86BFA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67E6B3D7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PIMS-T2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88E1C8B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8.42E+01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EE9C761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8.27E+01(≈)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992A7A3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8.54E+01(≈)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A35D20F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8.53E+01(≈)</w:t>
            </w:r>
          </w:p>
        </w:tc>
      </w:tr>
      <w:tr w:rsidR="004C1AF8" w:rsidRPr="004C1AF8" w14:paraId="7B363C97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6CE3508D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  <w:highlight w:val="yellow"/>
              </w:rPr>
            </w:pPr>
            <w:r w:rsidRPr="004C1AF8">
              <w:rPr>
                <w:color w:val="auto"/>
                <w:sz w:val="20"/>
                <w:szCs w:val="16"/>
              </w:rPr>
              <w:t>PILS-T1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7961F4A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3.44E-05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53B53A5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1.22E-03(+)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0049AC9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2.87E-05(−)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BB2F38D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2.83E-05(≈)</w:t>
            </w:r>
          </w:p>
        </w:tc>
      </w:tr>
      <w:tr w:rsidR="004C1AF8" w:rsidRPr="004C1AF8" w14:paraId="49D287E7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6ABF5AEC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  <w:highlight w:val="yellow"/>
              </w:rPr>
            </w:pPr>
            <w:r w:rsidRPr="004C1AF8">
              <w:rPr>
                <w:color w:val="auto"/>
                <w:sz w:val="20"/>
                <w:szCs w:val="16"/>
              </w:rPr>
              <w:t>PILS-T2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A10097E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1.78E-05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44906FB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3.26E-03(+)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09DADB6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2.55E-05(≈)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C1E19DA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4.61E-06(≈)</w:t>
            </w:r>
          </w:p>
        </w:tc>
      </w:tr>
      <w:tr w:rsidR="004C1AF8" w:rsidRPr="004C1AF8" w14:paraId="579ABDBF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2CB47C3D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NIHS-T1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30F0967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4.78E+01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2E874B6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5.54E+01(≈)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AD217BF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1.41E+02(≈)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8E5EBFA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5.35E+01(≈)</w:t>
            </w:r>
          </w:p>
        </w:tc>
      </w:tr>
      <w:tr w:rsidR="004C1AF8" w:rsidRPr="004C1AF8" w14:paraId="3AB19CCA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666E1FC0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NIHS-T2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9C50103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3.44E+01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5C49806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5.76E+01(≈)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208E00A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4.97E+01(≈)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987D2E0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1.42E+01(≈)</w:t>
            </w:r>
          </w:p>
        </w:tc>
      </w:tr>
      <w:tr w:rsidR="004C1AF8" w:rsidRPr="004C1AF8" w14:paraId="641D8C0B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4AD8BAD0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  <w:highlight w:val="yellow"/>
              </w:rPr>
            </w:pPr>
            <w:r w:rsidRPr="004C1AF8">
              <w:rPr>
                <w:color w:val="auto"/>
                <w:sz w:val="20"/>
                <w:szCs w:val="16"/>
              </w:rPr>
              <w:t>NIMS-T1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78397B3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6.99E-06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E5F9B93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6.20E-06(≈)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4E01F76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4.26E-06(−)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523A92B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5.76E-06(≈)</w:t>
            </w:r>
          </w:p>
        </w:tc>
      </w:tr>
      <w:tr w:rsidR="004C1AF8" w:rsidRPr="004C1AF8" w14:paraId="7A8F2C7B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5C926F64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NIMS-T2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8C830A8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5.86E-01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2FF9B5D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6.09E-01(≈)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2F7FBDB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8.55E-01(≈)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E85B575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1.17E+00(≈)</w:t>
            </w:r>
          </w:p>
        </w:tc>
      </w:tr>
      <w:tr w:rsidR="004C1AF8" w:rsidRPr="004C1AF8" w14:paraId="15208EB0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61AA68DC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  <w:highlight w:val="yellow"/>
              </w:rPr>
            </w:pPr>
            <w:r w:rsidRPr="004C1AF8">
              <w:rPr>
                <w:color w:val="auto"/>
                <w:sz w:val="20"/>
                <w:szCs w:val="16"/>
              </w:rPr>
              <w:t>NILS-T1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185BBA0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3.97E+02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27BE50E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3.95E+02(≈)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60F348F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3.94E+02(≈)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060300F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4.02E+02(≈)</w:t>
            </w:r>
          </w:p>
        </w:tc>
      </w:tr>
      <w:tr w:rsidR="004C1AF8" w:rsidRPr="004C1AF8" w14:paraId="14D49B99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1D0EA43F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NILS-T2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5BFC21A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1.05E+04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88648A5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9.90E+03(−)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29DBCAF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1.03E+04(≈)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85C37C7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1.01E+04(≈)</w:t>
            </w:r>
          </w:p>
        </w:tc>
      </w:tr>
      <w:tr w:rsidR="004C1AF8" w:rsidRPr="004C1AF8" w14:paraId="7E8F67E3" w14:textId="77777777" w:rsidTr="004C1AF8">
        <w:trPr>
          <w:jc w:val="center"/>
        </w:trPr>
        <w:tc>
          <w:tcPr>
            <w:tcW w:w="3040" w:type="dxa"/>
            <w:gridSpan w:val="2"/>
            <w:tcBorders>
              <w:top w:val="single" w:sz="4" w:space="0" w:color="000000"/>
              <w:bottom w:val="single" w:sz="8" w:space="0" w:color="auto"/>
            </w:tcBorders>
            <w:noWrap/>
            <w:vAlign w:val="center"/>
          </w:tcPr>
          <w:p w14:paraId="3B61E8F1" w14:textId="36B329F3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Number of +/≈/−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8" w:space="0" w:color="auto"/>
            </w:tcBorders>
            <w:noWrap/>
            <w:vAlign w:val="center"/>
          </w:tcPr>
          <w:p w14:paraId="36322D68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6/10/2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8" w:space="0" w:color="auto"/>
            </w:tcBorders>
            <w:noWrap/>
            <w:vAlign w:val="center"/>
          </w:tcPr>
          <w:p w14:paraId="3E04D00A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4/12/2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8" w:space="0" w:color="auto"/>
            </w:tcBorders>
            <w:noWrap/>
            <w:vAlign w:val="center"/>
          </w:tcPr>
          <w:p w14:paraId="59ADE0A1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3/15/0</w:t>
            </w:r>
          </w:p>
        </w:tc>
      </w:tr>
    </w:tbl>
    <w:p w14:paraId="10A5A461" w14:textId="05E2CD39" w:rsidR="004C1AF8" w:rsidRPr="004C1AF8" w:rsidRDefault="004C1AF8" w:rsidP="004C1AF8">
      <w:pPr>
        <w:pStyle w:val="TSP41tablecaption"/>
        <w:jc w:val="center"/>
        <w:rPr>
          <w:color w:val="auto"/>
        </w:rPr>
      </w:pPr>
      <w:r w:rsidRPr="004C1AF8">
        <w:rPr>
          <w:b/>
          <w:bCs/>
          <w:color w:val="auto"/>
        </w:rPr>
        <w:lastRenderedPageBreak/>
        <w:t xml:space="preserve">Table S3: </w:t>
      </w:r>
      <w:r w:rsidRPr="004C1AF8">
        <w:rPr>
          <w:color w:val="auto"/>
        </w:rPr>
        <w:t>Detailed experimental results for the sensitivity analysis of the selection ratio ε on CEC17</w:t>
      </w:r>
      <w:r w:rsidRPr="004C1AF8">
        <w:rPr>
          <w:color w:val="auto"/>
        </w:rPr>
        <w:t>.</w:t>
      </w:r>
    </w:p>
    <w:tbl>
      <w:tblPr>
        <w:tblW w:w="936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2"/>
        <w:gridCol w:w="1767"/>
        <w:gridCol w:w="2017"/>
        <w:gridCol w:w="2017"/>
        <w:gridCol w:w="2017"/>
      </w:tblGrid>
      <w:tr w:rsidR="004C1AF8" w:rsidRPr="004C1AF8" w14:paraId="3011035E" w14:textId="77777777" w:rsidTr="004C1AF8">
        <w:trPr>
          <w:jc w:val="center"/>
        </w:trPr>
        <w:tc>
          <w:tcPr>
            <w:tcW w:w="1417" w:type="dxa"/>
            <w:tcBorders>
              <w:top w:val="single" w:sz="8" w:space="0" w:color="auto"/>
              <w:bottom w:val="single" w:sz="4" w:space="0" w:color="auto"/>
            </w:tcBorders>
            <w:noWrap/>
            <w:vAlign w:val="center"/>
          </w:tcPr>
          <w:p w14:paraId="3D9FDF2D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Problem</w:t>
            </w:r>
          </w:p>
        </w:tc>
        <w:tc>
          <w:tcPr>
            <w:tcW w:w="1623" w:type="dxa"/>
            <w:tcBorders>
              <w:top w:val="single" w:sz="8" w:space="0" w:color="auto"/>
              <w:bottom w:val="single" w:sz="4" w:space="0" w:color="auto"/>
            </w:tcBorders>
            <w:noWrap/>
            <w:vAlign w:val="center"/>
          </w:tcPr>
          <w:p w14:paraId="39419531" w14:textId="7C467CB9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HKTMTO</w:t>
            </w:r>
            <w:r w:rsidRPr="004C1AF8">
              <w:rPr>
                <w:b/>
                <w:bCs/>
                <w:color w:val="auto"/>
                <w:sz w:val="20"/>
                <w:szCs w:val="16"/>
              </w:rPr>
              <w:t xml:space="preserve"> </w:t>
            </w:r>
            <w:r w:rsidRPr="004C1AF8">
              <w:rPr>
                <w:rFonts w:eastAsiaTheme="minorEastAsia"/>
                <w:b/>
                <w:bCs/>
                <w:color w:val="auto"/>
                <w:sz w:val="20"/>
                <w:szCs w:val="16"/>
              </w:rPr>
              <w:t>(ε=1e-20)</w:t>
            </w:r>
          </w:p>
        </w:tc>
        <w:tc>
          <w:tcPr>
            <w:tcW w:w="1852" w:type="dxa"/>
            <w:tcBorders>
              <w:top w:val="single" w:sz="8" w:space="0" w:color="auto"/>
              <w:bottom w:val="single" w:sz="4" w:space="0" w:color="auto"/>
            </w:tcBorders>
            <w:noWrap/>
            <w:vAlign w:val="center"/>
          </w:tcPr>
          <w:p w14:paraId="24055C75" w14:textId="4443E8CB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ε = 1e-5</w:t>
            </w:r>
          </w:p>
        </w:tc>
        <w:tc>
          <w:tcPr>
            <w:tcW w:w="1852" w:type="dxa"/>
            <w:tcBorders>
              <w:top w:val="single" w:sz="8" w:space="0" w:color="auto"/>
              <w:bottom w:val="single" w:sz="4" w:space="0" w:color="auto"/>
            </w:tcBorders>
            <w:noWrap/>
            <w:vAlign w:val="center"/>
          </w:tcPr>
          <w:p w14:paraId="7CB8BE4E" w14:textId="36015898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ε = 1e-10</w:t>
            </w:r>
          </w:p>
        </w:tc>
        <w:tc>
          <w:tcPr>
            <w:tcW w:w="1852" w:type="dxa"/>
            <w:tcBorders>
              <w:top w:val="single" w:sz="8" w:space="0" w:color="auto"/>
              <w:bottom w:val="single" w:sz="4" w:space="0" w:color="auto"/>
            </w:tcBorders>
            <w:noWrap/>
            <w:vAlign w:val="center"/>
          </w:tcPr>
          <w:p w14:paraId="5669B351" w14:textId="5A631A52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ε =</w:t>
            </w:r>
            <w:r w:rsidRPr="004C1AF8">
              <w:rPr>
                <w:b/>
                <w:bCs/>
                <w:color w:val="auto"/>
                <w:sz w:val="20"/>
                <w:szCs w:val="16"/>
              </w:rPr>
              <w:t xml:space="preserve"> </w:t>
            </w:r>
            <w:r w:rsidRPr="004C1AF8">
              <w:rPr>
                <w:b/>
                <w:bCs/>
                <w:color w:val="auto"/>
                <w:sz w:val="20"/>
                <w:szCs w:val="16"/>
              </w:rPr>
              <w:t>1e-15</w:t>
            </w:r>
          </w:p>
        </w:tc>
      </w:tr>
      <w:tr w:rsidR="004C1AF8" w:rsidRPr="004C1AF8" w14:paraId="534EB12F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auto"/>
              <w:bottom w:val="single" w:sz="4" w:space="0" w:color="000000"/>
            </w:tcBorders>
            <w:noWrap/>
            <w:vAlign w:val="center"/>
          </w:tcPr>
          <w:p w14:paraId="17BAF7EE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CIHS-T1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AC62393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3.33E-13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E4FAE7F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4.19E-07(+)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1E60DC8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3.29E-04(+)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1ABB515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2.47E-04(+)</w:t>
            </w:r>
          </w:p>
        </w:tc>
      </w:tr>
      <w:tr w:rsidR="004C1AF8" w:rsidRPr="004C1AF8" w14:paraId="54B43474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0CF027A7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CIHS-T2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42DE165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6.16E-10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F2CD495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1.06E-06(+)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5E41965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1.10E+01(+)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AAEF32F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2.98E-01(+)</w:t>
            </w:r>
          </w:p>
        </w:tc>
      </w:tr>
      <w:tr w:rsidR="004C1AF8" w:rsidRPr="004C1AF8" w14:paraId="6CE903B4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204D32F0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CIMS-T1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CA7F123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2.06E-09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1DA9E49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9.88E-06(+)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AF736CE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7.21E-07(+)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8FE3FF9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3.85E-08(+)</w:t>
            </w:r>
          </w:p>
        </w:tc>
      </w:tr>
      <w:tr w:rsidR="004C1AF8" w:rsidRPr="004C1AF8" w14:paraId="24C0AFA3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423FFED6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CIMS-T2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C2027B1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1.54E-15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89F83DF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1.06E-07(+)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A92E24B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3.80E-10(+)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00040C0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1.58E-12(+)</w:t>
            </w:r>
          </w:p>
        </w:tc>
      </w:tr>
      <w:tr w:rsidR="004C1AF8" w:rsidRPr="004C1AF8" w14:paraId="0580F70A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0F1EC84D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CILS-T1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AF6E932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2.12E+01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D5CF7FB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2.12E+01(≈)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2A249B3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2.12E+01(≈)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6F238FC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2.12E+01(≈)</w:t>
            </w:r>
          </w:p>
        </w:tc>
      </w:tr>
      <w:tr w:rsidR="004C1AF8" w:rsidRPr="004C1AF8" w14:paraId="7102F24F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3F91E5CB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CILS-T2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B296833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1.02E+04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E8F42FE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1.01E+04(≈)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909FBA4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9.98E+03(≈)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F079599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9.85E+03(≈)</w:t>
            </w:r>
          </w:p>
        </w:tc>
      </w:tr>
      <w:tr w:rsidR="004C1AF8" w:rsidRPr="004C1AF8" w14:paraId="66043DEB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1916B7D7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PIHS-T1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7975F64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3.95E+02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5334038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3.96E+02(≈)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A33635C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4.02E+02(≈)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077910B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3.97E+02(≈)</w:t>
            </w:r>
          </w:p>
        </w:tc>
      </w:tr>
      <w:tr w:rsidR="004C1AF8" w:rsidRPr="004C1AF8" w14:paraId="78526C5B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4BC841ED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PIHS-T2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C960DF8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2.73E-09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3A2BA04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2.85E-09(≈)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4C6D38B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2.85E-09(≈)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AAE35CB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3.10E-09(≈)</w:t>
            </w:r>
          </w:p>
        </w:tc>
      </w:tr>
      <w:tr w:rsidR="004C1AF8" w:rsidRPr="004C1AF8" w14:paraId="26CB56D6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0D13E76E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  <w:highlight w:val="yellow"/>
              </w:rPr>
            </w:pPr>
            <w:r w:rsidRPr="004C1AF8">
              <w:rPr>
                <w:color w:val="auto"/>
                <w:sz w:val="20"/>
                <w:szCs w:val="16"/>
              </w:rPr>
              <w:t>PIMS-T1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FA230EA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5.32E-06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C3B6590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8.90E-06(+)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DB41603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4.21E-06(≈)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0BD3C9D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4.51E-06(≈)</w:t>
            </w:r>
          </w:p>
        </w:tc>
      </w:tr>
      <w:tr w:rsidR="004C1AF8" w:rsidRPr="004C1AF8" w14:paraId="604B0385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61CF16B3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PIMS-T2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0A6AB64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8.42E+01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509F769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7.44E+01(≈)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A65806A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8.55E+01(≈)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2FC335B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8.54E+01(≈)</w:t>
            </w:r>
          </w:p>
        </w:tc>
      </w:tr>
      <w:tr w:rsidR="004C1AF8" w:rsidRPr="004C1AF8" w14:paraId="6D6788EF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38D300E0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  <w:highlight w:val="yellow"/>
              </w:rPr>
            </w:pPr>
            <w:r w:rsidRPr="004C1AF8">
              <w:rPr>
                <w:color w:val="auto"/>
                <w:sz w:val="20"/>
                <w:szCs w:val="16"/>
              </w:rPr>
              <w:t>PILS-T1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1D55902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3.44E-05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0C46E14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3.64E-05(≈)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ABFD2A0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3.14E-05(≈)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C002A67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3.56E-05(≈)</w:t>
            </w:r>
          </w:p>
        </w:tc>
      </w:tr>
      <w:tr w:rsidR="004C1AF8" w:rsidRPr="004C1AF8" w14:paraId="0C7CD446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37FD18A9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  <w:highlight w:val="yellow"/>
              </w:rPr>
            </w:pPr>
            <w:r w:rsidRPr="004C1AF8">
              <w:rPr>
                <w:color w:val="auto"/>
                <w:sz w:val="20"/>
                <w:szCs w:val="16"/>
              </w:rPr>
              <w:t>PILS-T2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3A7CB2A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1.78E-05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729AD79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1.45E-05(≈)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4F0E308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2.49E-05(+)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8428F35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1.82E-05(≈)</w:t>
            </w:r>
          </w:p>
        </w:tc>
      </w:tr>
      <w:tr w:rsidR="004C1AF8" w:rsidRPr="004C1AF8" w14:paraId="70EB464E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2BE84A1D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NIHS-T1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96FF55C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4.78E+01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7246E17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5.53E+01(≈)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BA02D84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5.12E+01(≈)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AFEED89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5.63E+01(≈)</w:t>
            </w:r>
          </w:p>
        </w:tc>
      </w:tr>
      <w:tr w:rsidR="004C1AF8" w:rsidRPr="004C1AF8" w14:paraId="72E8D5AB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0CF51E9E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NIHS-T2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2A445AD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3.44E+01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311D31D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3.46E+01(≈)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DDCF480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2.42E+01(≈)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09C9ABB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3.50E+01(≈)</w:t>
            </w:r>
          </w:p>
        </w:tc>
      </w:tr>
      <w:tr w:rsidR="004C1AF8" w:rsidRPr="004C1AF8" w14:paraId="60571B5A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6959E3E0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  <w:highlight w:val="yellow"/>
              </w:rPr>
            </w:pPr>
            <w:r w:rsidRPr="004C1AF8">
              <w:rPr>
                <w:color w:val="auto"/>
                <w:sz w:val="20"/>
                <w:szCs w:val="16"/>
              </w:rPr>
              <w:t>NIMS-T1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887F1CD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6.99E-06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2540EC0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7.68E-06(≈)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DC6CE50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5.00E-04(≈)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EE5C8D9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6.15E-06(≈)</w:t>
            </w:r>
          </w:p>
        </w:tc>
      </w:tr>
      <w:tr w:rsidR="004C1AF8" w:rsidRPr="004C1AF8" w14:paraId="037999AD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08C12277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NIMS-T2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453EFBE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5.86E-01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32134EC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8.96E-01(≈)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BF826F7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1.23E+00(+)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9FB946B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9.90E-01(≈)</w:t>
            </w:r>
          </w:p>
        </w:tc>
      </w:tr>
      <w:tr w:rsidR="004C1AF8" w:rsidRPr="004C1AF8" w14:paraId="59E7E558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6B093C4A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  <w:highlight w:val="yellow"/>
              </w:rPr>
            </w:pPr>
            <w:r w:rsidRPr="004C1AF8">
              <w:rPr>
                <w:color w:val="auto"/>
                <w:sz w:val="20"/>
                <w:szCs w:val="16"/>
              </w:rPr>
              <w:t>NILS-T1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C5AD6CC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3.97E+02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3EF29F3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3.98E+02(≈)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92920F3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3.98E+02(≈)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9E1E3AB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4.02E+02(≈)</w:t>
            </w:r>
          </w:p>
        </w:tc>
      </w:tr>
      <w:tr w:rsidR="004C1AF8" w:rsidRPr="004C1AF8" w14:paraId="07C8622B" w14:textId="77777777" w:rsidTr="004C1AF8">
        <w:trPr>
          <w:jc w:val="center"/>
        </w:trPr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noWrap/>
            <w:vAlign w:val="center"/>
          </w:tcPr>
          <w:p w14:paraId="30565316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NILS-T2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ABE3EF7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1.05E+04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F8290F9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1.02E+04(≈)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F009B69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1.02E+04(≈)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5570E31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bCs/>
                <w:color w:val="auto"/>
                <w:sz w:val="20"/>
                <w:szCs w:val="16"/>
              </w:rPr>
            </w:pPr>
            <w:r w:rsidRPr="004C1AF8">
              <w:rPr>
                <w:b/>
                <w:bCs/>
                <w:color w:val="auto"/>
                <w:sz w:val="20"/>
                <w:szCs w:val="16"/>
              </w:rPr>
              <w:t>1.02E+04(≈)</w:t>
            </w:r>
          </w:p>
        </w:tc>
      </w:tr>
      <w:tr w:rsidR="004C1AF8" w:rsidRPr="004C1AF8" w14:paraId="1948FC75" w14:textId="77777777" w:rsidTr="004C1AF8">
        <w:trPr>
          <w:jc w:val="center"/>
        </w:trPr>
        <w:tc>
          <w:tcPr>
            <w:tcW w:w="3040" w:type="dxa"/>
            <w:gridSpan w:val="2"/>
            <w:tcBorders>
              <w:top w:val="single" w:sz="4" w:space="0" w:color="000000"/>
              <w:bottom w:val="single" w:sz="8" w:space="0" w:color="auto"/>
            </w:tcBorders>
            <w:noWrap/>
            <w:vAlign w:val="center"/>
          </w:tcPr>
          <w:p w14:paraId="2D6AC278" w14:textId="67A261CA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Number of +/≈/−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8" w:space="0" w:color="auto"/>
            </w:tcBorders>
            <w:noWrap/>
            <w:vAlign w:val="center"/>
          </w:tcPr>
          <w:p w14:paraId="73B34DEE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5/13/0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8" w:space="0" w:color="auto"/>
            </w:tcBorders>
            <w:noWrap/>
            <w:vAlign w:val="center"/>
          </w:tcPr>
          <w:p w14:paraId="40C1A995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6/12/0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8" w:space="0" w:color="auto"/>
            </w:tcBorders>
            <w:noWrap/>
            <w:vAlign w:val="center"/>
          </w:tcPr>
          <w:p w14:paraId="6093985C" w14:textId="77777777" w:rsidR="004C1AF8" w:rsidRPr="004C1AF8" w:rsidRDefault="004C1AF8" w:rsidP="004C1AF8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color w:val="auto"/>
                <w:sz w:val="20"/>
                <w:szCs w:val="16"/>
              </w:rPr>
            </w:pPr>
            <w:r w:rsidRPr="004C1AF8">
              <w:rPr>
                <w:color w:val="auto"/>
                <w:sz w:val="20"/>
                <w:szCs w:val="16"/>
              </w:rPr>
              <w:t>4/14/0</w:t>
            </w:r>
          </w:p>
        </w:tc>
      </w:tr>
    </w:tbl>
    <w:p w14:paraId="1C2EFA77" w14:textId="77777777" w:rsidR="004C1AF8" w:rsidRPr="004C1AF8" w:rsidRDefault="004C1AF8" w:rsidP="004C1AF8">
      <w:pPr>
        <w:ind w:firstLine="0"/>
        <w:rPr>
          <w:color w:val="auto"/>
          <w:lang w:bidi="en-US"/>
        </w:rPr>
      </w:pPr>
    </w:p>
    <w:sectPr w:rsidR="004C1AF8" w:rsidRPr="004C1A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5AC85" w14:textId="77777777" w:rsidR="00312E7E" w:rsidRDefault="00312E7E" w:rsidP="006D0C1E">
      <w:pPr>
        <w:spacing w:after="0" w:line="240" w:lineRule="auto"/>
      </w:pPr>
      <w:r>
        <w:separator/>
      </w:r>
    </w:p>
  </w:endnote>
  <w:endnote w:type="continuationSeparator" w:id="0">
    <w:p w14:paraId="4B59672D" w14:textId="77777777" w:rsidR="00312E7E" w:rsidRDefault="00312E7E" w:rsidP="006D0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C52FF" w14:textId="77777777" w:rsidR="00312E7E" w:rsidRDefault="00312E7E" w:rsidP="006D0C1E">
      <w:pPr>
        <w:spacing w:after="0" w:line="240" w:lineRule="auto"/>
      </w:pPr>
      <w:r>
        <w:separator/>
      </w:r>
    </w:p>
  </w:footnote>
  <w:footnote w:type="continuationSeparator" w:id="0">
    <w:p w14:paraId="7BD11104" w14:textId="77777777" w:rsidR="00312E7E" w:rsidRDefault="00312E7E" w:rsidP="006D0C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hybridMultilevel"/>
    <w:tmpl w:val="73FAD73E"/>
    <w:lvl w:ilvl="0" w:tplc="C5C495F6">
      <w:start w:val="1"/>
      <w:numFmt w:val="bullet"/>
      <w:pStyle w:val="TSP38bullet"/>
      <w:lvlText w:val=""/>
      <w:lvlJc w:val="left"/>
      <w:pPr>
        <w:ind w:left="425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085B"/>
    <w:multiLevelType w:val="hybridMultilevel"/>
    <w:tmpl w:val="905A397A"/>
    <w:lvl w:ilvl="0" w:tplc="626C4A2E">
      <w:start w:val="1"/>
      <w:numFmt w:val="decimal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12E46"/>
    <w:multiLevelType w:val="hybridMultilevel"/>
    <w:tmpl w:val="0CE40516"/>
    <w:lvl w:ilvl="0" w:tplc="A176B654">
      <w:start w:val="1"/>
      <w:numFmt w:val="decimal"/>
      <w:pStyle w:val="TSP71References"/>
      <w:lvlText w:val="%1."/>
      <w:lvlJc w:val="left"/>
      <w:pPr>
        <w:ind w:left="425" w:hanging="425"/>
      </w:pPr>
      <w:rPr>
        <w:rFonts w:hint="eastAsia"/>
        <w:b w:val="0"/>
        <w:i w:val="0"/>
        <w:sz w:val="1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11A3B"/>
    <w:multiLevelType w:val="hybridMultilevel"/>
    <w:tmpl w:val="E6001878"/>
    <w:lvl w:ilvl="0" w:tplc="A10A7A84">
      <w:start w:val="1"/>
      <w:numFmt w:val="decimal"/>
      <w:pStyle w:val="TSP37itemize"/>
      <w:lvlText w:val="%1."/>
      <w:lvlJc w:val="left"/>
      <w:pPr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526143048">
    <w:abstractNumId w:val="3"/>
  </w:num>
  <w:num w:numId="2" w16cid:durableId="1536456005">
    <w:abstractNumId w:val="0"/>
  </w:num>
  <w:num w:numId="3" w16cid:durableId="726302511">
    <w:abstractNumId w:val="1"/>
  </w:num>
  <w:num w:numId="4" w16cid:durableId="346903237">
    <w:abstractNumId w:val="2"/>
  </w:num>
  <w:num w:numId="5" w16cid:durableId="1776704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016"/>
    <w:rsid w:val="000A0B07"/>
    <w:rsid w:val="000B0099"/>
    <w:rsid w:val="001231A0"/>
    <w:rsid w:val="002A3660"/>
    <w:rsid w:val="00312E7E"/>
    <w:rsid w:val="003718EE"/>
    <w:rsid w:val="00443A08"/>
    <w:rsid w:val="00466CA5"/>
    <w:rsid w:val="004740A2"/>
    <w:rsid w:val="004C1AF8"/>
    <w:rsid w:val="004D558C"/>
    <w:rsid w:val="00516E9F"/>
    <w:rsid w:val="00551016"/>
    <w:rsid w:val="00660086"/>
    <w:rsid w:val="00670088"/>
    <w:rsid w:val="006D0C1E"/>
    <w:rsid w:val="00710F62"/>
    <w:rsid w:val="00722BED"/>
    <w:rsid w:val="007923B1"/>
    <w:rsid w:val="00873186"/>
    <w:rsid w:val="00943705"/>
    <w:rsid w:val="00A145D4"/>
    <w:rsid w:val="00A538DF"/>
    <w:rsid w:val="00B07550"/>
    <w:rsid w:val="00C00067"/>
    <w:rsid w:val="00D53865"/>
    <w:rsid w:val="00DA6A48"/>
    <w:rsid w:val="00DF1259"/>
    <w:rsid w:val="00E235B8"/>
    <w:rsid w:val="00FF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4A18B1"/>
  <w15:chartTrackingRefBased/>
  <w15:docId w15:val="{20E3446C-9200-4BD5-8E75-97C0A8107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C1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宋体" w:hAnsi="Minion Pro" w:cs="Times New Roman"/>
      <w:noProof/>
      <w:color w:val="000000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10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10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101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1016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1016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1016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1016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1016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1016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101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10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10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1016"/>
    <w:rPr>
      <w:rFonts w:cstheme="majorBidi"/>
      <w:color w:val="2F5496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1016"/>
    <w:rPr>
      <w:rFonts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1016"/>
    <w:rPr>
      <w:rFonts w:cstheme="majorBidi"/>
      <w:b/>
      <w:bCs/>
      <w:color w:val="2F5496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1016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1016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1016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5510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10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1016"/>
    <w:pPr>
      <w:numPr>
        <w:ilvl w:val="1"/>
      </w:numPr>
      <w:ind w:firstLine="425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510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510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10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510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510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0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01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510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D0C1E"/>
    <w:pP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6D0C1E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D0C1E"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D0C1E"/>
    <w:rPr>
      <w:sz w:val="18"/>
      <w:szCs w:val="18"/>
    </w:rPr>
  </w:style>
  <w:style w:type="paragraph" w:customStyle="1" w:styleId="TSP12title">
    <w:name w:val="TSP_1.2_title"/>
    <w:next w:val="Normal"/>
    <w:qFormat/>
    <w:rsid w:val="004C1AF8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TSP13authornames">
    <w:name w:val="TSP_1.3_authornames"/>
    <w:next w:val="Normal"/>
    <w:qFormat/>
    <w:rsid w:val="004C1AF8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olor w:val="000000"/>
      <w:kern w:val="0"/>
      <w:szCs w:val="22"/>
      <w:lang w:eastAsia="de-DE" w:bidi="en-US"/>
      <w14:ligatures w14:val="none"/>
    </w:rPr>
  </w:style>
  <w:style w:type="paragraph" w:customStyle="1" w:styleId="TSP10doinum">
    <w:name w:val="TSP_1.0_doinum"/>
    <w:basedOn w:val="Normal"/>
    <w:qFormat/>
    <w:rsid w:val="004C1AF8"/>
    <w:pPr>
      <w:spacing w:after="240" w:line="240" w:lineRule="auto"/>
      <w:ind w:firstLine="0"/>
      <w:jc w:val="left"/>
    </w:pPr>
    <w:rPr>
      <w:rFonts w:eastAsiaTheme="minorEastAsia"/>
      <w:noProof w:val="0"/>
      <w:kern w:val="2"/>
      <w:sz w:val="14"/>
      <w14:ligatures w14:val="standardContextual"/>
    </w:rPr>
  </w:style>
  <w:style w:type="paragraph" w:customStyle="1" w:styleId="TSP11articletype">
    <w:name w:val="TSP_1.1_article_type"/>
    <w:next w:val="Normal"/>
    <w:qFormat/>
    <w:rsid w:val="004C1AF8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aps/>
      <w:snapToGrid w:val="0"/>
      <w:color w:val="000000"/>
      <w:kern w:val="0"/>
      <w:sz w:val="18"/>
      <w:szCs w:val="22"/>
      <w:u w:val="single"/>
      <w:lang w:eastAsia="de-DE" w:bidi="en-US"/>
      <w14:ligatures w14:val="none"/>
    </w:rPr>
  </w:style>
  <w:style w:type="paragraph" w:customStyle="1" w:styleId="TSP14history">
    <w:name w:val="TSP_1.4_history"/>
    <w:basedOn w:val="Normal"/>
    <w:next w:val="Normal"/>
    <w:autoRedefine/>
    <w:qFormat/>
    <w:rsid w:val="004C1AF8"/>
    <w:pPr>
      <w:spacing w:before="60" w:after="240"/>
      <w:ind w:firstLine="0"/>
      <w:jc w:val="left"/>
    </w:pPr>
    <w:rPr>
      <w:rFonts w:eastAsia="Times New Roman"/>
      <w:noProof w:val="0"/>
      <w:sz w:val="18"/>
      <w:lang w:eastAsia="de-DE" w:bidi="en-US"/>
    </w:rPr>
  </w:style>
  <w:style w:type="paragraph" w:customStyle="1" w:styleId="TSP15academiceditor">
    <w:name w:val="TSP_1.5_academic_editor"/>
    <w:qFormat/>
    <w:rsid w:val="004C1AF8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22"/>
      <w:lang w:eastAsia="de-DE" w:bidi="en-US"/>
      <w14:ligatures w14:val="none"/>
    </w:rPr>
  </w:style>
  <w:style w:type="paragraph" w:customStyle="1" w:styleId="TSP16affiliation">
    <w:name w:val="TSP_1.6_affiliation"/>
    <w:qFormat/>
    <w:rsid w:val="004C1AF8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18"/>
      <w:lang w:eastAsia="de-DE" w:bidi="en-US"/>
      <w14:ligatures w14:val="none"/>
    </w:rPr>
  </w:style>
  <w:style w:type="paragraph" w:customStyle="1" w:styleId="TSP17abstract">
    <w:name w:val="TSP_1.7_abstract"/>
    <w:next w:val="Normal"/>
    <w:qFormat/>
    <w:rsid w:val="004C1AF8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8keywords">
    <w:name w:val="TSP_1.8_keywords"/>
    <w:next w:val="Normal"/>
    <w:qFormat/>
    <w:rsid w:val="004C1AF8"/>
    <w:pPr>
      <w:adjustRightInd w:val="0"/>
      <w:snapToGrid w:val="0"/>
      <w:spacing w:before="240" w:after="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classification">
    <w:name w:val="TSP_1.9_classification"/>
    <w:qFormat/>
    <w:rsid w:val="004C1AF8"/>
    <w:pPr>
      <w:spacing w:before="240" w:after="0" w:line="240" w:lineRule="atLeast"/>
      <w:jc w:val="both"/>
    </w:pPr>
    <w:rPr>
      <w:rFonts w:ascii="Minion Pro" w:eastAsia="Times New Roman" w:hAnsi="Minion Pro" w:cs="Times New Roman"/>
      <w:b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line">
    <w:name w:val="TSP_1.9_line"/>
    <w:qFormat/>
    <w:rsid w:val="004C1AF8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lang w:eastAsia="de-DE" w:bidi="en-US"/>
      <w14:ligatures w14:val="none"/>
    </w:rPr>
  </w:style>
  <w:style w:type="paragraph" w:customStyle="1" w:styleId="TSP21heading1">
    <w:name w:val="TSP_2.1_heading1"/>
    <w:qFormat/>
    <w:rsid w:val="004C1AF8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22heading2">
    <w:name w:val="TSP_2.2_heading2"/>
    <w:qFormat/>
    <w:rsid w:val="004C1AF8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 w:cs="Times New Roman"/>
      <w:b/>
      <w:i/>
      <w:noProof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23heading3">
    <w:name w:val="TSP_2.3_heading3"/>
    <w:qFormat/>
    <w:rsid w:val="004C1AF8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 w:cs="Times New Roman"/>
      <w:i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24heading4">
    <w:name w:val="TSP_2.4_heading4"/>
    <w:basedOn w:val="TSP23heading3"/>
    <w:qFormat/>
    <w:rsid w:val="004C1AF8"/>
    <w:pPr>
      <w:outlineLvl w:val="3"/>
    </w:pPr>
    <w:rPr>
      <w:i w:val="0"/>
    </w:rPr>
  </w:style>
  <w:style w:type="paragraph" w:customStyle="1" w:styleId="TSP31text">
    <w:name w:val="TSP_3.1_text"/>
    <w:qFormat/>
    <w:rsid w:val="004C1AF8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32textnoindent">
    <w:name w:val="TSP_3.2_text_no_indent"/>
    <w:basedOn w:val="TSP31text"/>
    <w:qFormat/>
    <w:rsid w:val="004C1AF8"/>
    <w:pPr>
      <w:ind w:firstLine="0"/>
    </w:pPr>
  </w:style>
  <w:style w:type="paragraph" w:customStyle="1" w:styleId="TSP33textspaceafter">
    <w:name w:val="TSP_3.3_text_space_after"/>
    <w:qFormat/>
    <w:rsid w:val="004C1AF8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34textspacebefore">
    <w:name w:val="TSP_3.4_text_space_before"/>
    <w:qFormat/>
    <w:rsid w:val="004C1AF8"/>
    <w:pPr>
      <w:adjustRightInd w:val="0"/>
      <w:snapToGrid w:val="0"/>
      <w:spacing w:before="24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35textbeforelist">
    <w:name w:val="TSP_3.5_text_before_list"/>
    <w:qFormat/>
    <w:rsid w:val="004C1AF8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36textafterlist">
    <w:name w:val="TSP_3.6_text_after_list"/>
    <w:qFormat/>
    <w:rsid w:val="004C1AF8"/>
    <w:pPr>
      <w:adjustRightInd w:val="0"/>
      <w:snapToGrid w:val="0"/>
      <w:spacing w:before="6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37itemize">
    <w:name w:val="TSP_3.7_itemize"/>
    <w:qFormat/>
    <w:rsid w:val="004C1AF8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Cs w:val="22"/>
      <w:lang w:eastAsia="de-DE" w:bidi="en-US"/>
      <w14:ligatures w14:val="none"/>
    </w:rPr>
  </w:style>
  <w:style w:type="paragraph" w:customStyle="1" w:styleId="TSP38bullet">
    <w:name w:val="TSP_3.8_bullet"/>
    <w:qFormat/>
    <w:rsid w:val="004C1AF8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Cs w:val="22"/>
      <w:lang w:eastAsia="de-DE" w:bidi="en-US"/>
      <w14:ligatures w14:val="none"/>
    </w:rPr>
  </w:style>
  <w:style w:type="paragraph" w:customStyle="1" w:styleId="TSP39equation">
    <w:name w:val="TSP_3.9_equation"/>
    <w:qFormat/>
    <w:rsid w:val="004C1AF8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3aequationnumber">
    <w:name w:val="TSP_3.a_equation_number"/>
    <w:qFormat/>
    <w:rsid w:val="004C1AF8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411onetablecaption">
    <w:name w:val="TSP_4.1.1_one_table_caption"/>
    <w:qFormat/>
    <w:rsid w:val="004C1AF8"/>
    <w:pPr>
      <w:adjustRightInd w:val="0"/>
      <w:snapToGrid w:val="0"/>
      <w:spacing w:before="240" w:after="120" w:line="240" w:lineRule="atLeast"/>
      <w:jc w:val="center"/>
    </w:pPr>
    <w:rPr>
      <w:rFonts w:ascii="Minion Pro" w:eastAsia="宋体" w:hAnsi="Minion Pro" w:cs="Cordia New"/>
      <w:noProof/>
      <w:color w:val="000000"/>
      <w:kern w:val="0"/>
      <w:sz w:val="20"/>
      <w:szCs w:val="22"/>
      <w:lang w:bidi="en-US"/>
      <w14:ligatures w14:val="none"/>
    </w:rPr>
  </w:style>
  <w:style w:type="paragraph" w:customStyle="1" w:styleId="TSP41tablecaption">
    <w:name w:val="TSP_4.1_table_caption"/>
    <w:qFormat/>
    <w:rsid w:val="004C1AF8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43tablefooter">
    <w:name w:val="TSP_4.3_table_footer"/>
    <w:next w:val="TSP31text"/>
    <w:qFormat/>
    <w:rsid w:val="004C1AF8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511onefigurecaption">
    <w:name w:val="TSP_5.1.1_one_figure_caption"/>
    <w:qFormat/>
    <w:rsid w:val="004C1AF8"/>
    <w:pPr>
      <w:adjustRightInd w:val="0"/>
      <w:snapToGrid w:val="0"/>
      <w:spacing w:before="120" w:after="240" w:line="240" w:lineRule="atLeast"/>
      <w:jc w:val="center"/>
    </w:pPr>
    <w:rPr>
      <w:rFonts w:ascii="Minion Pro" w:eastAsia="宋体" w:hAnsi="Minion Pro" w:cs="Times New Roman"/>
      <w:noProof/>
      <w:color w:val="000000"/>
      <w:kern w:val="0"/>
      <w:sz w:val="20"/>
      <w:szCs w:val="20"/>
      <w:lang w:bidi="en-US"/>
      <w14:ligatures w14:val="none"/>
    </w:rPr>
  </w:style>
  <w:style w:type="paragraph" w:customStyle="1" w:styleId="TSP51figurecaption">
    <w:name w:val="TSP_5.1_figure_caption"/>
    <w:qFormat/>
    <w:rsid w:val="004C1AF8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52figure">
    <w:name w:val="TSP_5.2_figure"/>
    <w:qFormat/>
    <w:rsid w:val="004C1AF8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61Citation">
    <w:name w:val="TSP_6.1_Citation"/>
    <w:qFormat/>
    <w:rsid w:val="004C1AF8"/>
    <w:pPr>
      <w:adjustRightInd w:val="0"/>
      <w:snapToGrid w:val="0"/>
      <w:spacing w:after="0" w:line="240" w:lineRule="atLeast"/>
    </w:pPr>
    <w:rPr>
      <w:rFonts w:ascii="Minion Pro" w:eastAsia="宋体" w:hAnsi="Minion Pro" w:cs="Cordia New"/>
      <w:kern w:val="0"/>
      <w:szCs w:val="22"/>
      <w14:ligatures w14:val="none"/>
    </w:rPr>
  </w:style>
  <w:style w:type="paragraph" w:customStyle="1" w:styleId="TSP62BackMatter">
    <w:name w:val="TSP_6.2_BackMatter"/>
    <w:qFormat/>
    <w:rsid w:val="004C1AF8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en-US" w:bidi="en-US"/>
      <w14:ligatures w14:val="none"/>
    </w:rPr>
  </w:style>
  <w:style w:type="paragraph" w:customStyle="1" w:styleId="TSP63Notes">
    <w:name w:val="TSP_6.3_Notes"/>
    <w:qFormat/>
    <w:rsid w:val="004C1AF8"/>
    <w:pPr>
      <w:adjustRightInd w:val="0"/>
      <w:snapToGrid w:val="0"/>
      <w:spacing w:before="60" w:after="60" w:line="228" w:lineRule="auto"/>
      <w:jc w:val="both"/>
    </w:pPr>
    <w:rPr>
      <w:rFonts w:ascii="Minion Pro" w:eastAsia="宋体" w:hAnsi="Minion Pro" w:cs="Times New Roman"/>
      <w:snapToGrid w:val="0"/>
      <w:color w:val="000000"/>
      <w:kern w:val="0"/>
      <w:sz w:val="18"/>
      <w:szCs w:val="20"/>
      <w:lang w:eastAsia="en-US" w:bidi="en-US"/>
      <w14:ligatures w14:val="none"/>
    </w:rPr>
  </w:style>
  <w:style w:type="paragraph" w:customStyle="1" w:styleId="TSP71FootNotes">
    <w:name w:val="TSP_7.1_FootNotes"/>
    <w:qFormat/>
    <w:rsid w:val="004C1AF8"/>
    <w:pPr>
      <w:numPr>
        <w:numId w:val="5"/>
      </w:numPr>
      <w:adjustRightInd w:val="0"/>
      <w:snapToGrid w:val="0"/>
      <w:spacing w:before="60" w:after="60" w:line="228" w:lineRule="auto"/>
      <w:jc w:val="both"/>
    </w:pPr>
    <w:rPr>
      <w:rFonts w:ascii="Minion Pro" w:eastAsia="宋体" w:hAnsi="Minion Pro" w:cs="Times New Roman"/>
      <w:noProof/>
      <w:color w:val="000000"/>
      <w:kern w:val="0"/>
      <w:sz w:val="18"/>
      <w:szCs w:val="20"/>
      <w14:ligatures w14:val="none"/>
    </w:rPr>
  </w:style>
  <w:style w:type="paragraph" w:customStyle="1" w:styleId="TSP71References">
    <w:name w:val="TSP_7.1_References"/>
    <w:qFormat/>
    <w:rsid w:val="004C1AF8"/>
    <w:pPr>
      <w:numPr>
        <w:numId w:val="4"/>
      </w:numPr>
      <w:adjustRightInd w:val="0"/>
      <w:snapToGrid w:val="0"/>
      <w:spacing w:after="0" w:line="228" w:lineRule="auto"/>
      <w:jc w:val="both"/>
    </w:pPr>
    <w:rPr>
      <w:rFonts w:ascii="Minion Pro" w:eastAsia="等线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72Copyright">
    <w:name w:val="TSP_7.2_Copyright"/>
    <w:qFormat/>
    <w:rsid w:val="004C1AF8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18"/>
      <w:szCs w:val="20"/>
      <w:lang w:val="en-GB" w:eastAsia="en-GB"/>
      <w14:ligatures w14:val="none"/>
    </w:rPr>
  </w:style>
  <w:style w:type="paragraph" w:customStyle="1" w:styleId="TSP73CopyrightImage">
    <w:name w:val="TSP_7.3_CopyrightImage"/>
    <w:qFormat/>
    <w:rsid w:val="004C1AF8"/>
    <w:pPr>
      <w:adjustRightInd w:val="0"/>
      <w:snapToGrid w:val="0"/>
      <w:spacing w:before="20" w:after="0" w:line="228" w:lineRule="auto"/>
    </w:pPr>
    <w:rPr>
      <w:rFonts w:ascii="Minion Pro" w:eastAsia="Times New Roman" w:hAnsi="Minion Pro" w:cs="Times New Roman"/>
      <w:color w:val="000000"/>
      <w:kern w:val="0"/>
      <w:sz w:val="18"/>
      <w:szCs w:val="20"/>
      <w:lang w:eastAsia="de-CH"/>
      <w14:ligatures w14:val="none"/>
    </w:rPr>
  </w:style>
  <w:style w:type="paragraph" w:customStyle="1" w:styleId="TSP81theorem">
    <w:name w:val="TSP_8.1_theorem"/>
    <w:qFormat/>
    <w:rsid w:val="004C1AF8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i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82proof">
    <w:name w:val="TSP_8.2_proof"/>
    <w:qFormat/>
    <w:rsid w:val="004C1AF8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equationFram">
    <w:name w:val="TSP_equationFram"/>
    <w:qFormat/>
    <w:rsid w:val="004C1AF8"/>
    <w:pPr>
      <w:adjustRightInd w:val="0"/>
      <w:snapToGrid w:val="0"/>
      <w:spacing w:before="120" w:after="120" w:line="240" w:lineRule="auto"/>
    </w:pPr>
    <w:rPr>
      <w:rFonts w:ascii="Minion Pro" w:eastAsia="Times New Roman" w:hAnsi="Minion Pro" w:cs="Times New Roman"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footer">
    <w:name w:val="TSP_footer"/>
    <w:qFormat/>
    <w:rsid w:val="004C1AF8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footerfirstpage">
    <w:name w:val="TSP_footer_firstpage"/>
    <w:qFormat/>
    <w:rsid w:val="004C1AF8"/>
    <w:pPr>
      <w:tabs>
        <w:tab w:val="right" w:pos="8845"/>
      </w:tabs>
      <w:suppressAutoHyphens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">
    <w:name w:val="TSP_header"/>
    <w:qFormat/>
    <w:rsid w:val="004C1AF8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iCs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citation">
    <w:name w:val="TSP_header_citation"/>
    <w:qFormat/>
    <w:rsid w:val="004C1AF8"/>
    <w:pPr>
      <w:spacing w:after="0" w:line="228" w:lineRule="auto"/>
    </w:pPr>
    <w:rPr>
      <w:rFonts w:ascii="Minion Pro" w:eastAsia="Times New Roman" w:hAnsi="Minion Pro" w:cs="Times New Roman"/>
      <w:snapToGrid w:val="0"/>
      <w:color w:val="000000"/>
      <w:kern w:val="0"/>
      <w:sz w:val="16"/>
      <w:szCs w:val="20"/>
      <w:lang w:eastAsia="de-DE" w:bidi="en-US"/>
      <w14:ligatures w14:val="none"/>
    </w:rPr>
  </w:style>
  <w:style w:type="paragraph" w:customStyle="1" w:styleId="TSPheaderjournallogo">
    <w:name w:val="TSP_header_journal_logo"/>
    <w:qFormat/>
    <w:rsid w:val="004C1AF8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Cs w:val="22"/>
      <w:lang w:eastAsia="de-CH"/>
      <w14:ligatures w14:val="none"/>
    </w:rPr>
  </w:style>
  <w:style w:type="paragraph" w:customStyle="1" w:styleId="TSPtext">
    <w:name w:val="TSP_text"/>
    <w:qFormat/>
    <w:rsid w:val="004C1AF8"/>
    <w:pPr>
      <w:snapToGrid w:val="0"/>
      <w:spacing w:after="0" w:line="240" w:lineRule="atLeast"/>
      <w:ind w:firstLine="425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title">
    <w:name w:val="TSP_title"/>
    <w:qFormat/>
    <w:rsid w:val="004C1AF8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MsoFootnoteText0">
    <w:name w:val="MsoFootnoteText"/>
    <w:basedOn w:val="NormalWeb"/>
    <w:qFormat/>
    <w:rsid w:val="004C1AF8"/>
    <w:pPr>
      <w:adjustRightInd/>
      <w:snapToGrid/>
      <w:spacing w:after="0" w:line="280" w:lineRule="atLeast"/>
      <w:ind w:firstLine="0"/>
    </w:pPr>
    <w:rPr>
      <w:noProof w:val="0"/>
      <w:sz w:val="20"/>
    </w:rPr>
  </w:style>
  <w:style w:type="paragraph" w:styleId="NormalWeb">
    <w:name w:val="Normal (Web)"/>
    <w:basedOn w:val="Normal"/>
    <w:uiPriority w:val="99"/>
    <w:semiHidden/>
    <w:unhideWhenUsed/>
    <w:rsid w:val="004C1AF8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2</Pages>
  <Words>533</Words>
  <Characters>3040</Characters>
  <Application>Microsoft Office Word</Application>
  <DocSecurity>0</DocSecurity>
  <Lines>25</Lines>
  <Paragraphs>7</Paragraphs>
  <ScaleCrop>false</ScaleCrop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chuxiang li</dc:creator>
  <cp:keywords/>
  <dc:description/>
  <cp:lastModifiedBy>Production Team</cp:lastModifiedBy>
  <cp:revision>13</cp:revision>
  <dcterms:created xsi:type="dcterms:W3CDTF">2026-05-19T03:45:00Z</dcterms:created>
  <dcterms:modified xsi:type="dcterms:W3CDTF">2026-08-17T06:33:00Z</dcterms:modified>
</cp:coreProperties>
</file>